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D5" w:rsidRDefault="00A72CE6">
      <w:pPr>
        <w:pStyle w:val="Corpotesto"/>
        <w:spacing w:after="0" w:line="360" w:lineRule="auto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761059" cy="24155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rizzari OP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888" cy="24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E6" w:rsidRDefault="00A72CE6">
      <w:pPr>
        <w:pStyle w:val="Corpotesto"/>
        <w:autoSpaceDE w:val="0"/>
        <w:jc w:val="center"/>
        <w:rPr>
          <w:b/>
          <w:bCs/>
          <w:color w:val="FF0000"/>
          <w:sz w:val="26"/>
          <w:szCs w:val="26"/>
        </w:rPr>
      </w:pPr>
    </w:p>
    <w:p w:rsidR="00B95BD5" w:rsidRDefault="003931F6">
      <w:pPr>
        <w:pStyle w:val="Corpotesto"/>
        <w:autoSpaceDE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Per la 50</w:t>
      </w:r>
      <w:r>
        <w:rPr>
          <w:rFonts w:cs="Times New Roman"/>
          <w:b/>
          <w:bCs/>
          <w:color w:val="FF0000"/>
          <w:sz w:val="26"/>
          <w:szCs w:val="26"/>
        </w:rPr>
        <w:t>ª</w:t>
      </w:r>
      <w:r>
        <w:rPr>
          <w:b/>
          <w:bCs/>
          <w:color w:val="FF0000"/>
          <w:sz w:val="26"/>
          <w:szCs w:val="26"/>
        </w:rPr>
        <w:t xml:space="preserve"> Stagione dell'OPV, Carlo </w:t>
      </w:r>
      <w:proofErr w:type="spellStart"/>
      <w:r>
        <w:rPr>
          <w:b/>
          <w:bCs/>
          <w:color w:val="FF0000"/>
          <w:sz w:val="26"/>
          <w:szCs w:val="26"/>
        </w:rPr>
        <w:t>Rizzari</w:t>
      </w:r>
      <w:proofErr w:type="spellEnd"/>
      <w:r>
        <w:rPr>
          <w:b/>
          <w:bCs/>
          <w:color w:val="FF0000"/>
          <w:sz w:val="26"/>
          <w:szCs w:val="26"/>
        </w:rPr>
        <w:t xml:space="preserve"> dirige il </w:t>
      </w:r>
    </w:p>
    <w:p w:rsidR="00B95BD5" w:rsidRDefault="003931F6">
      <w:pPr>
        <w:pStyle w:val="Corpotesto"/>
        <w:autoSpaceDE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Concerto per violino K 216 di Mozart – solista Marco Rogliano – con le cadenze</w:t>
      </w:r>
    </w:p>
    <w:p w:rsidR="00B95BD5" w:rsidRDefault="003931F6">
      <w:pPr>
        <w:pStyle w:val="Corpotesto"/>
        <w:autoSpaceDE w:val="0"/>
        <w:jc w:val="center"/>
      </w:pPr>
      <w:r>
        <w:rPr>
          <w:b/>
          <w:bCs/>
          <w:color w:val="FF0000"/>
          <w:sz w:val="26"/>
          <w:szCs w:val="26"/>
        </w:rPr>
        <w:t>di Salvatore Sciarrino. In programma anche pagine di Stravinskij e Strauss</w:t>
      </w:r>
    </w:p>
    <w:p w:rsidR="00B95BD5" w:rsidRDefault="00B95BD5">
      <w:pPr>
        <w:pStyle w:val="Corpotesto"/>
        <w:spacing w:after="0" w:line="360" w:lineRule="auto"/>
        <w:jc w:val="center"/>
      </w:pPr>
    </w:p>
    <w:p w:rsidR="00B95BD5" w:rsidRDefault="003931F6">
      <w:pPr>
        <w:jc w:val="center"/>
        <w:rPr>
          <w:rFonts w:cs="Times New Roman"/>
        </w:rPr>
      </w:pPr>
      <w:r>
        <w:t>Padova, Auditorium Pollini</w:t>
      </w:r>
    </w:p>
    <w:p w:rsidR="00B95BD5" w:rsidRDefault="003931F6">
      <w:pPr>
        <w:spacing w:after="120" w:line="200" w:lineRule="atLeast"/>
        <w:jc w:val="center"/>
        <w:rPr>
          <w:rFonts w:cs="Times New Roman"/>
        </w:rPr>
      </w:pPr>
      <w:r>
        <w:rPr>
          <w:rFonts w:cs="Times New Roman"/>
        </w:rPr>
        <w:t>10 marzo, ore 20.45</w:t>
      </w:r>
    </w:p>
    <w:p w:rsidR="00E54B8E" w:rsidRPr="00E54B8E" w:rsidRDefault="00E54B8E" w:rsidP="00E54B8E">
      <w:pPr>
        <w:spacing w:after="120" w:line="200" w:lineRule="atLeast"/>
        <w:jc w:val="center"/>
      </w:pPr>
      <w:r w:rsidRPr="00EB15DF">
        <w:t>Alle 19.</w:t>
      </w:r>
      <w:r>
        <w:t>00 nel Foyer</w:t>
      </w:r>
      <w:r w:rsidRPr="00EB15DF">
        <w:t xml:space="preserve"> </w:t>
      </w:r>
      <w:r>
        <w:t>conversazione</w:t>
      </w:r>
      <w:r>
        <w:t xml:space="preserve"> </w:t>
      </w:r>
      <w:r>
        <w:br/>
      </w:r>
      <w:bookmarkStart w:id="0" w:name="_GoBack"/>
      <w:bookmarkEnd w:id="0"/>
      <w:r w:rsidRPr="00E54B8E">
        <w:t xml:space="preserve">con Salvatore Sciarrino, </w:t>
      </w:r>
      <w:r w:rsidRPr="00E54B8E">
        <w:rPr>
          <w:rFonts w:cs="Times New Roman"/>
          <w:bCs/>
        </w:rPr>
        <w:t>Marco Rogliano</w:t>
      </w:r>
      <w:r w:rsidRPr="00E54B8E">
        <w:rPr>
          <w:rFonts w:cs="Times New Roman"/>
          <w:bCs/>
        </w:rPr>
        <w:t xml:space="preserve"> e Marco Angius</w:t>
      </w:r>
    </w:p>
    <w:p w:rsidR="00B95BD5" w:rsidRDefault="00B95BD5">
      <w:pPr>
        <w:pStyle w:val="Corpotesto"/>
        <w:jc w:val="center"/>
      </w:pPr>
    </w:p>
    <w:p w:rsidR="00B95BD5" w:rsidRDefault="003931F6">
      <w:pPr>
        <w:pStyle w:val="Corpotesto"/>
        <w:spacing w:after="0" w:line="200" w:lineRule="atLeast"/>
        <w:jc w:val="both"/>
      </w:pPr>
      <w:r>
        <w:rPr>
          <w:rFonts w:cs="Times New Roman"/>
        </w:rPr>
        <w:t xml:space="preserve">La </w:t>
      </w:r>
      <w:r>
        <w:rPr>
          <w:rFonts w:cs="Times New Roman"/>
          <w:b/>
          <w:bCs/>
        </w:rPr>
        <w:t>50ª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Stagione concertistica dell'Orchestra di Padova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e del Veneto </w:t>
      </w:r>
      <w:r>
        <w:rPr>
          <w:rFonts w:cs="Times New Roman"/>
        </w:rPr>
        <w:t xml:space="preserve">prosegue </w:t>
      </w:r>
      <w:r>
        <w:rPr>
          <w:rFonts w:cs="Times New Roman"/>
          <w:b/>
          <w:bCs/>
        </w:rPr>
        <w:t xml:space="preserve">giovedì 10 marzo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>ore 20.45</w:t>
      </w:r>
      <w:r>
        <w:rPr>
          <w:rFonts w:cs="Times New Roman"/>
        </w:rPr>
        <w:t>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all'</w:t>
      </w:r>
      <w:r>
        <w:rPr>
          <w:rFonts w:cs="Times New Roman"/>
          <w:b/>
          <w:bCs/>
        </w:rPr>
        <w:t xml:space="preserve">Auditorium Pollini di Padova </w:t>
      </w:r>
      <w:r>
        <w:rPr>
          <w:rFonts w:cs="Times New Roman"/>
        </w:rPr>
        <w:t xml:space="preserve">con un concerto diretto da </w:t>
      </w:r>
      <w:r>
        <w:rPr>
          <w:rFonts w:cs="Times New Roman"/>
          <w:b/>
          <w:bCs/>
        </w:rPr>
        <w:t xml:space="preserve">Carlo </w:t>
      </w:r>
      <w:proofErr w:type="spellStart"/>
      <w:r>
        <w:rPr>
          <w:rFonts w:cs="Times New Roman"/>
          <w:b/>
          <w:bCs/>
        </w:rPr>
        <w:t>Rizzari</w:t>
      </w:r>
      <w:proofErr w:type="spellEnd"/>
      <w:r>
        <w:rPr>
          <w:rFonts w:cs="Times New Roman"/>
        </w:rPr>
        <w:t xml:space="preserve">, uno dei direttori italiani più interessanti del momento, dal 2006 assistente musicale di Antonio </w:t>
      </w:r>
      <w:proofErr w:type="gramStart"/>
      <w:r>
        <w:rPr>
          <w:rFonts w:cs="Times New Roman"/>
        </w:rPr>
        <w:t>Pappano  presso</w:t>
      </w:r>
      <w:proofErr w:type="gramEnd"/>
      <w:r>
        <w:rPr>
          <w:rFonts w:cs="Times New Roman"/>
        </w:rPr>
        <w:t xml:space="preserve"> l'Accademia Nazionale di Santa Cecilia.</w:t>
      </w:r>
      <w:r>
        <w:t xml:space="preserve"> Una serata che vedrà inoltre impegnato, in veste di solista, un virtuoso come </w:t>
      </w:r>
      <w:r>
        <w:rPr>
          <w:rFonts w:cs="Times New Roman"/>
          <w:b/>
          <w:bCs/>
        </w:rPr>
        <w:t>Marco Rogliano</w:t>
      </w:r>
      <w:r>
        <w:rPr>
          <w:rFonts w:cs="Times New Roman"/>
        </w:rPr>
        <w:t>, violinista versatile che frequenta abitualmente sia le opere del grande repertorio che la musica contemporanea.</w:t>
      </w:r>
      <w:r w:rsidR="00E54B8E">
        <w:rPr>
          <w:rFonts w:cs="Times New Roman"/>
        </w:rPr>
        <w:t xml:space="preserve"> Il concerto sarà preceduto, </w:t>
      </w:r>
      <w:r w:rsidR="00E54B8E" w:rsidRPr="00E54B8E">
        <w:rPr>
          <w:rFonts w:cs="Times New Roman"/>
          <w:b/>
        </w:rPr>
        <w:t>alle 19.00</w:t>
      </w:r>
      <w:r w:rsidR="00E54B8E">
        <w:rPr>
          <w:rFonts w:cs="Times New Roman"/>
        </w:rPr>
        <w:t xml:space="preserve">, nel Foyer dell’Auditorium da una </w:t>
      </w:r>
      <w:r w:rsidR="00E54B8E" w:rsidRPr="00E54B8E">
        <w:rPr>
          <w:rFonts w:cs="Times New Roman"/>
          <w:b/>
        </w:rPr>
        <w:t>conversazione con</w:t>
      </w:r>
      <w:r w:rsidR="00E54B8E" w:rsidRPr="00E54B8E">
        <w:rPr>
          <w:b/>
        </w:rPr>
        <w:t xml:space="preserve"> </w:t>
      </w:r>
      <w:r w:rsidR="00E54B8E" w:rsidRPr="00E54B8E">
        <w:rPr>
          <w:b/>
        </w:rPr>
        <w:t xml:space="preserve">Salvatore Sciarrino, </w:t>
      </w:r>
      <w:r w:rsidR="00E54B8E" w:rsidRPr="00E54B8E">
        <w:rPr>
          <w:rFonts w:cs="Times New Roman"/>
          <w:b/>
          <w:bCs/>
        </w:rPr>
        <w:t>Marco Rogliano e Marco Angius</w:t>
      </w:r>
      <w:r w:rsidR="00E54B8E">
        <w:rPr>
          <w:rFonts w:cs="Times New Roman"/>
          <w:bCs/>
        </w:rPr>
        <w:t>.</w:t>
      </w:r>
    </w:p>
    <w:p w:rsidR="00B95BD5" w:rsidRDefault="00B95BD5">
      <w:pPr>
        <w:pStyle w:val="Corpotesto"/>
        <w:jc w:val="both"/>
      </w:pPr>
    </w:p>
    <w:p w:rsidR="00B95BD5" w:rsidRDefault="003931F6">
      <w:pPr>
        <w:pStyle w:val="Corpotesto"/>
        <w:spacing w:after="0" w:line="200" w:lineRule="atLeast"/>
        <w:jc w:val="both"/>
      </w:pPr>
      <w:r>
        <w:t xml:space="preserve">In apertura di programma sarà eseguito il </w:t>
      </w:r>
      <w:r>
        <w:rPr>
          <w:i/>
          <w:iCs/>
        </w:rPr>
        <w:t xml:space="preserve">Concerto per violino e orchestra in sol </w:t>
      </w:r>
      <w:proofErr w:type="gramStart"/>
      <w:r>
        <w:rPr>
          <w:i/>
          <w:iCs/>
        </w:rPr>
        <w:t>maggiore  K</w:t>
      </w:r>
      <w:proofErr w:type="gramEnd"/>
      <w:r>
        <w:rPr>
          <w:i/>
          <w:iCs/>
        </w:rPr>
        <w:t xml:space="preserve">216 </w:t>
      </w:r>
      <w:r>
        <w:t xml:space="preserve">di </w:t>
      </w:r>
      <w:r>
        <w:rPr>
          <w:b/>
          <w:bCs/>
        </w:rPr>
        <w:t>Wolfgang Amadeus Mozart</w:t>
      </w:r>
      <w:r>
        <w:t xml:space="preserve">, nel corso del quale Rogliano eseguirà in prima assoluta le cadenze scritte appositamente da uno dei maggiori autori nel nostro tempo, </w:t>
      </w:r>
      <w:r>
        <w:rPr>
          <w:b/>
          <w:bCs/>
        </w:rPr>
        <w:t>Salvatore Sciarrino</w:t>
      </w:r>
      <w:r>
        <w:t xml:space="preserve">, attuale compositore </w:t>
      </w:r>
      <w:r>
        <w:rPr>
          <w:i/>
          <w:iCs/>
        </w:rPr>
        <w:t>in residence</w:t>
      </w:r>
      <w:r>
        <w:t xml:space="preserve"> di OPV.  Il Maestro Sciarrino, che per l'occasione sarà presente all'Auditorium Pollini, presiederà prossimamente la giuria chiamata a selezionare le composizioni inedite del primo </w:t>
      </w:r>
      <w:r>
        <w:rPr>
          <w:b/>
          <w:bCs/>
        </w:rPr>
        <w:t>Concorso Internazionale di Composizione Nuovo Orfeo</w:t>
      </w:r>
      <w:r>
        <w:t xml:space="preserve"> riservato ai musicisti </w:t>
      </w:r>
      <w:r>
        <w:rPr>
          <w:i/>
          <w:iCs/>
        </w:rPr>
        <w:t>under 35</w:t>
      </w:r>
      <w:r>
        <w:t>, una delle manifestazioni con cui l'</w:t>
      </w:r>
      <w:r>
        <w:rPr>
          <w:b/>
          <w:bCs/>
        </w:rPr>
        <w:t xml:space="preserve">Orchestra di Padova e del Veneto </w:t>
      </w:r>
      <w:r>
        <w:t>celebra i 50 anni della sua costituzione.</w:t>
      </w:r>
    </w:p>
    <w:p w:rsidR="00B95BD5" w:rsidRDefault="00B95BD5">
      <w:pPr>
        <w:pStyle w:val="Corpotesto"/>
        <w:spacing w:after="0"/>
        <w:jc w:val="both"/>
      </w:pPr>
    </w:p>
    <w:p w:rsidR="00B95BD5" w:rsidRDefault="003931F6">
      <w:pPr>
        <w:pStyle w:val="Corpotesto"/>
        <w:spacing w:after="0"/>
        <w:jc w:val="both"/>
      </w:pPr>
      <w:r>
        <w:t xml:space="preserve">Il </w:t>
      </w:r>
      <w:r>
        <w:rPr>
          <w:i/>
          <w:iCs/>
        </w:rPr>
        <w:t>Concerto K. 216</w:t>
      </w:r>
      <w:r>
        <w:t xml:space="preserve"> è il terzo dei cinque concerti per violino e orchestra composti da Mozart nel 1775. Una partitura in cui il diciannovenne compositore raggiunge, per la prima volta in questo genere, un equilibrio perfetto tra il brio strumentale e la contenuta espressività della musica. Lo strumento solista è messo nel giusto rilievo, ma senza eccessi virtuosistici: i passi di bravura non vanno mai a discapito delle idee musicali. Significativo è anche il fatto che questo Concerto, come i due successivi </w:t>
      </w:r>
      <w:r>
        <w:rPr>
          <w:i/>
        </w:rPr>
        <w:t>K. 218</w:t>
      </w:r>
      <w:r>
        <w:t xml:space="preserve"> e </w:t>
      </w:r>
      <w:r>
        <w:rPr>
          <w:i/>
        </w:rPr>
        <w:t>K. 219</w:t>
      </w:r>
      <w:r>
        <w:t xml:space="preserve">, termini con un </w:t>
      </w:r>
      <w:r>
        <w:rPr>
          <w:i/>
        </w:rPr>
        <w:t xml:space="preserve">piano </w:t>
      </w:r>
      <w:r>
        <w:t>e nel rondò finale il violino non prende nemmeno parte all'ultima ripresa del ritornello.</w:t>
      </w:r>
    </w:p>
    <w:p w:rsidR="00B95BD5" w:rsidRDefault="00B95BD5">
      <w:pPr>
        <w:pStyle w:val="Corpotesto"/>
        <w:spacing w:after="0"/>
      </w:pPr>
    </w:p>
    <w:p w:rsidR="00B95BD5" w:rsidRDefault="003931F6">
      <w:pPr>
        <w:pStyle w:val="Corpotesto"/>
        <w:spacing w:after="0"/>
        <w:jc w:val="both"/>
      </w:pPr>
      <w:r>
        <w:t xml:space="preserve">Dopo Mozart, il Maestro </w:t>
      </w:r>
      <w:proofErr w:type="spellStart"/>
      <w:r>
        <w:t>Rizzari</w:t>
      </w:r>
      <w:proofErr w:type="spellEnd"/>
      <w:r>
        <w:t xml:space="preserve"> dirigerà due composizioni del Novecento accomunate da una rivisitazione del repertorio sei-settecentesco. Il </w:t>
      </w:r>
      <w:r>
        <w:rPr>
          <w:i/>
        </w:rPr>
        <w:t>Concerto in re per archi</w:t>
      </w:r>
      <w:r>
        <w:t xml:space="preserve"> appartiene al periodo americano di </w:t>
      </w:r>
      <w:r>
        <w:rPr>
          <w:b/>
          <w:bCs/>
        </w:rPr>
        <w:t>Igor Stravinskij</w:t>
      </w:r>
      <w:r>
        <w:t xml:space="preserve">. Commissionato per celebrare il 20° anniversario della fondazione dell'Orchestra da Camera di Basilea, è datato 1946 e rientra nella fase finale del cosiddetto neoclassicismo </w:t>
      </w:r>
      <w:proofErr w:type="spellStart"/>
      <w:r>
        <w:t>stravinskijano</w:t>
      </w:r>
      <w:proofErr w:type="spellEnd"/>
      <w:r>
        <w:t>. Lo dimostrano sia la struttura tripartita del brano (</w:t>
      </w:r>
      <w:r>
        <w:rPr>
          <w:i/>
        </w:rPr>
        <w:t>Vivace-Arioso-Rondò</w:t>
      </w:r>
      <w:r>
        <w:t xml:space="preserve">) che il gioco strumentale tra i diversi episodi, alcuni caratterizzati da intrecci contrappuntistici imitativi, altri improntati allo “stile concertante” nell'alternanza soli–tutti. Tuttavia si tratta di un neoclassicismo più astratto, armonicamente spigoloso, che dà vita a una musica dalle venature ironiche e grottesche, ricca del mordente </w:t>
      </w:r>
      <w:r>
        <w:rPr>
          <w:i/>
          <w:iCs/>
        </w:rPr>
        <w:t>humour</w:t>
      </w:r>
      <w:r>
        <w:t xml:space="preserve"> tipico di Stravinskij.</w:t>
      </w:r>
    </w:p>
    <w:p w:rsidR="00B95BD5" w:rsidRDefault="00B95BD5">
      <w:pPr>
        <w:pStyle w:val="Corpotesto"/>
        <w:spacing w:after="0"/>
      </w:pPr>
    </w:p>
    <w:p w:rsidR="00B95BD5" w:rsidRDefault="003931F6">
      <w:pPr>
        <w:pStyle w:val="Corpotesto"/>
        <w:spacing w:after="0"/>
        <w:jc w:val="both"/>
      </w:pPr>
      <w:r>
        <w:t xml:space="preserve">L'ultima pagina in programma è </w:t>
      </w:r>
      <w:r>
        <w:rPr>
          <w:i/>
          <w:iCs/>
        </w:rPr>
        <w:t>Il borghese gentiluomo</w:t>
      </w:r>
      <w:r>
        <w:t xml:space="preserve">, </w:t>
      </w:r>
      <w:r>
        <w:rPr>
          <w:i/>
          <w:iCs/>
        </w:rPr>
        <w:t>suite</w:t>
      </w:r>
      <w:r>
        <w:t xml:space="preserve"> op. 60 di </w:t>
      </w:r>
      <w:r>
        <w:rPr>
          <w:b/>
          <w:bCs/>
        </w:rPr>
        <w:t>Richard Strauss</w:t>
      </w:r>
      <w:r>
        <w:t xml:space="preserve">, eseguita per la prima volta a Vienna nel 1920, dopo una genesi alquanto complessa. Nasce come </w:t>
      </w:r>
      <w:proofErr w:type="spellStart"/>
      <w:r>
        <w:rPr>
          <w:i/>
          <w:iCs/>
        </w:rPr>
        <w:t>comédie-ballet</w:t>
      </w:r>
      <w:proofErr w:type="spellEnd"/>
      <w:r>
        <w:t xml:space="preserve"> ispirata alla commedia omonima di Molière, che era pure una </w:t>
      </w:r>
      <w:proofErr w:type="spellStart"/>
      <w:r>
        <w:rPr>
          <w:i/>
          <w:iCs/>
        </w:rPr>
        <w:t>comédie-ballet</w:t>
      </w:r>
      <w:proofErr w:type="spellEnd"/>
      <w:r>
        <w:t xml:space="preserve"> con musiche di </w:t>
      </w:r>
      <w:proofErr w:type="spellStart"/>
      <w:r>
        <w:t>Lully</w:t>
      </w:r>
      <w:proofErr w:type="spellEnd"/>
      <w:r>
        <w:t xml:space="preserve">. In questa veste non ottiene successo e Strauss decide di salvarne la musica riunendo i nove numeri più importanti dell’opera in una </w:t>
      </w:r>
      <w:r>
        <w:rPr>
          <w:i/>
          <w:iCs/>
        </w:rPr>
        <w:t xml:space="preserve">suite </w:t>
      </w:r>
      <w:r>
        <w:t>orchestrale da concerto. Sotto l’andamento pseudo-antico della musica, elegantissima e brillante, sono riconoscibili i tratti più caratteristici del compositore bavarese, a cominciare dal vigore e dal colore orchestrale deciso e vivace, nonostante le dimensioni relativamente piccole dell’organico.</w:t>
      </w:r>
    </w:p>
    <w:p w:rsidR="00B95BD5" w:rsidRDefault="00B95BD5">
      <w:pPr>
        <w:pStyle w:val="Corpotesto"/>
        <w:spacing w:after="0"/>
      </w:pPr>
    </w:p>
    <w:p w:rsidR="00B95BD5" w:rsidRDefault="003931F6">
      <w:pPr>
        <w:pStyle w:val="Corpotesto"/>
        <w:spacing w:after="0" w:line="200" w:lineRule="atLeast"/>
        <w:jc w:val="both"/>
      </w:pPr>
      <w:r>
        <w:t xml:space="preserve">Come di consueto il giorno del concerto, alle </w:t>
      </w:r>
      <w:r>
        <w:rPr>
          <w:rFonts w:eastAsia="MinionPro-Regular" w:cs="Times New Roman"/>
          <w:b/>
          <w:color w:val="000000"/>
        </w:rPr>
        <w:t>10.30</w:t>
      </w:r>
      <w:r>
        <w:rPr>
          <w:rFonts w:eastAsia="MinionPro-Regular" w:cs="Times New Roman"/>
          <w:color w:val="000000"/>
        </w:rPr>
        <w:t xml:space="preserve">, sempre all'Auditorium Pollini, sarà aperta al pubblico la </w:t>
      </w:r>
      <w:r>
        <w:rPr>
          <w:rFonts w:eastAsia="MinionPro-Regular" w:cs="Times New Roman"/>
          <w:b/>
          <w:color w:val="000000"/>
        </w:rPr>
        <w:t>prova generale</w:t>
      </w:r>
      <w:r>
        <w:rPr>
          <w:rFonts w:eastAsia="MinionPro-Regular" w:cs="Times New Roman"/>
          <w:color w:val="000000"/>
        </w:rPr>
        <w:t xml:space="preserve">: biglietto intero euro 7, ridotto studenti euro 3. </w:t>
      </w:r>
    </w:p>
    <w:p w:rsidR="00B95BD5" w:rsidRDefault="00B95BD5">
      <w:pPr>
        <w:pStyle w:val="Corpotesto"/>
        <w:spacing w:after="0"/>
      </w:pPr>
    </w:p>
    <w:p w:rsidR="00B95BD5" w:rsidRDefault="00B95BD5">
      <w:pPr>
        <w:jc w:val="both"/>
      </w:pPr>
    </w:p>
    <w:p w:rsidR="00B95BD5" w:rsidRDefault="003931F6">
      <w:pPr>
        <w:jc w:val="both"/>
      </w:pPr>
      <w:r>
        <w:rPr>
          <w:rFonts w:cs="Times New Roman"/>
          <w:color w:val="000000"/>
        </w:rPr>
        <w:t xml:space="preserve">Info: </w:t>
      </w:r>
      <w:hyperlink r:id="rId5" w:history="1">
        <w:r>
          <w:rPr>
            <w:rStyle w:val="Collegamentoipertestuale"/>
          </w:rPr>
          <w:t>www.opvorchestra.it</w:t>
        </w:r>
      </w:hyperlink>
      <w:r>
        <w:rPr>
          <w:rFonts w:cs="Times New Roman"/>
          <w:color w:val="000000"/>
        </w:rPr>
        <w:t>, tel. 049 656848</w:t>
      </w:r>
    </w:p>
    <w:p w:rsidR="00B95BD5" w:rsidRDefault="00B95BD5">
      <w:pPr>
        <w:pStyle w:val="Corpotesto"/>
        <w:spacing w:after="0"/>
        <w:jc w:val="both"/>
      </w:pPr>
    </w:p>
    <w:p w:rsidR="00B95BD5" w:rsidRDefault="00B95BD5">
      <w:pPr>
        <w:pStyle w:val="Corpotesto"/>
        <w:spacing w:after="0"/>
        <w:jc w:val="both"/>
      </w:pPr>
    </w:p>
    <w:p w:rsidR="000438AB" w:rsidRDefault="003931F6">
      <w:pPr>
        <w:pStyle w:val="Corpotesto"/>
        <w:spacing w:after="0"/>
        <w:jc w:val="both"/>
        <w:rPr>
          <w:rFonts w:cs="Times New Roman"/>
          <w:b/>
          <w:color w:val="000000"/>
          <w:sz w:val="22"/>
          <w:szCs w:val="22"/>
        </w:rPr>
      </w:pPr>
      <w:bookmarkStart w:id="1" w:name="OLK_SRC_BODY_SECTION14"/>
      <w:bookmarkStart w:id="2" w:name="OLK_SRC_BODY_SECTION13"/>
      <w:bookmarkStart w:id="3" w:name="OLK_SRC_BODY_SECTION12"/>
      <w:bookmarkStart w:id="4" w:name="OLK_SRC_BODY_SECTION11"/>
      <w:bookmarkStart w:id="5" w:name="OLK_SRC_BODY_SECTION10"/>
      <w:bookmarkStart w:id="6" w:name="OLK_SRC_BODY_SECTION9"/>
      <w:bookmarkStart w:id="7" w:name="OLK_SRC_BODY_SECTION8"/>
      <w:bookmarkStart w:id="8" w:name="OLK_SRC_BODY_SECTION7"/>
      <w:bookmarkStart w:id="9" w:name="OLK_SRC_BODY_SECTION6"/>
      <w:bookmarkStart w:id="10" w:name="OLK_SRC_BODY_SECTION5"/>
      <w:bookmarkStart w:id="11" w:name="OLK_SRC_BODY_SECTION4"/>
      <w:bookmarkStart w:id="12" w:name="OLK_SRC_BODY_SECTION3"/>
      <w:bookmarkStart w:id="13" w:name="OLK_SRC_BODY_SECTION2"/>
      <w:bookmarkStart w:id="14" w:name="OLK_SRC_BODY_SECTION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cs="Times New Roman"/>
          <w:b/>
          <w:color w:val="000000"/>
          <w:sz w:val="22"/>
          <w:szCs w:val="22"/>
        </w:rPr>
        <w:t>Ufficio stampa</w:t>
      </w:r>
      <w:r w:rsidR="000438AB">
        <w:rPr>
          <w:rFonts w:cs="Times New Roman"/>
          <w:b/>
          <w:color w:val="000000"/>
          <w:sz w:val="22"/>
          <w:szCs w:val="22"/>
        </w:rPr>
        <w:t xml:space="preserve"> OPV</w:t>
      </w:r>
    </w:p>
    <w:p w:rsidR="00304243" w:rsidRDefault="00304243">
      <w:pPr>
        <w:pStyle w:val="Corpotesto"/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Studio Pierrepi</w:t>
      </w:r>
    </w:p>
    <w:p w:rsidR="00B95BD5" w:rsidRDefault="003931F6">
      <w:pPr>
        <w:pStyle w:val="Corpotesto"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Alessandra Canella</w:t>
      </w:r>
    </w:p>
    <w:p w:rsidR="00B95BD5" w:rsidRDefault="003931F6">
      <w:pPr>
        <w:pStyle w:val="Corpotesto"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Via delle Belle Parti 17</w:t>
      </w:r>
    </w:p>
    <w:p w:rsidR="00B95BD5" w:rsidRDefault="003931F6">
      <w:pPr>
        <w:pStyle w:val="Corpotesto"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35139 Padova</w:t>
      </w:r>
    </w:p>
    <w:p w:rsidR="00B95BD5" w:rsidRDefault="003931F6">
      <w:pPr>
        <w:pStyle w:val="Corpotesto"/>
        <w:spacing w:after="0" w:line="200" w:lineRule="atLeast"/>
        <w:jc w:val="both"/>
      </w:pPr>
      <w:r>
        <w:rPr>
          <w:rFonts w:cs="Times New Roman"/>
          <w:color w:val="000000"/>
          <w:sz w:val="22"/>
          <w:szCs w:val="22"/>
        </w:rPr>
        <w:t>348-3423647</w:t>
      </w:r>
      <w:r>
        <w:rPr>
          <w:rFonts w:cs="Times New Roman"/>
          <w:color w:val="000000"/>
          <w:sz w:val="22"/>
          <w:szCs w:val="22"/>
        </w:rPr>
        <w:br/>
      </w:r>
      <w:hyperlink r:id="rId6" w:history="1">
        <w:r w:rsidR="000438AB" w:rsidRPr="00A1712F">
          <w:rPr>
            <w:rStyle w:val="Collegamentoipertestuale"/>
          </w:rPr>
          <w:t>opvorchestra@studiopierrepi.it</w:t>
        </w:r>
      </w:hyperlink>
      <w:r>
        <w:rPr>
          <w:rFonts w:cs="Times New Roman"/>
          <w:color w:val="000000"/>
          <w:sz w:val="22"/>
          <w:szCs w:val="22"/>
        </w:rPr>
        <w:br/>
      </w:r>
      <w:hyperlink r:id="rId7" w:history="1">
        <w:r>
          <w:rPr>
            <w:rStyle w:val="Collegamentoipertestuale"/>
          </w:rPr>
          <w:t>www.studiopierrepi.it</w:t>
        </w:r>
      </w:hyperlink>
    </w:p>
    <w:p w:rsidR="00B95BD5" w:rsidRDefault="00B95BD5">
      <w:pPr>
        <w:spacing w:line="200" w:lineRule="atLeast"/>
        <w:jc w:val="both"/>
      </w:pPr>
    </w:p>
    <w:p w:rsidR="00B95BD5" w:rsidRDefault="00B95BD5">
      <w:pPr>
        <w:pStyle w:val="Corpotesto"/>
        <w:spacing w:after="0"/>
      </w:pPr>
    </w:p>
    <w:p w:rsidR="00B95BD5" w:rsidRDefault="00B95BD5">
      <w:pPr>
        <w:pStyle w:val="Corpotesto"/>
        <w:spacing w:after="0"/>
      </w:pPr>
    </w:p>
    <w:p w:rsidR="003931F6" w:rsidRDefault="003931F6">
      <w:pPr>
        <w:pStyle w:val="Corpotesto"/>
        <w:spacing w:after="0"/>
      </w:pPr>
    </w:p>
    <w:sectPr w:rsidR="003931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nionPro-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9"/>
    <w:rsid w:val="000438AB"/>
    <w:rsid w:val="00304243"/>
    <w:rsid w:val="003931F6"/>
    <w:rsid w:val="008E7399"/>
    <w:rsid w:val="00A72CE6"/>
    <w:rsid w:val="00B95BD5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5646D"/>
  <w15:chartTrackingRefBased/>
  <w15:docId w15:val="{C8446405-1927-49FB-8887-77EC777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vorchestra@studiopierrepi.it" TargetMode="External"/><Relationship Id="rId5" Type="http://schemas.openxmlformats.org/officeDocument/2006/relationships/hyperlink" Target="http://www.opvorchestra.i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cp:lastModifiedBy>giuseppe bettiol</cp:lastModifiedBy>
  <cp:revision>5</cp:revision>
  <cp:lastPrinted>1899-12-31T23:00:00Z</cp:lastPrinted>
  <dcterms:created xsi:type="dcterms:W3CDTF">2016-03-03T10:51:00Z</dcterms:created>
  <dcterms:modified xsi:type="dcterms:W3CDTF">2016-03-03T17:09:00Z</dcterms:modified>
</cp:coreProperties>
</file>