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EEB6" w14:textId="77777777" w:rsidR="00D50007" w:rsidRDefault="00721657">
      <w:pPr>
        <w:pStyle w:val="Titolo1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4BF1C128" wp14:editId="148BFD17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6118860" cy="1120140"/>
            <wp:effectExtent l="0" t="0" r="0" b="0"/>
            <wp:wrapSquare wrapText="bothSides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z w:val="36"/>
          <w:szCs w:val="36"/>
        </w:rPr>
        <w:t xml:space="preserve">Corti a Ponte | </w:t>
      </w:r>
      <w:r>
        <w:rPr>
          <w:rFonts w:ascii="Calibri" w:hAnsi="Calibri" w:cs="Arial"/>
          <w:b/>
          <w:i/>
          <w:iCs/>
          <w:sz w:val="36"/>
          <w:szCs w:val="36"/>
        </w:rPr>
        <w:t>Secondo Tempo</w:t>
      </w:r>
    </w:p>
    <w:p w14:paraId="02C0BC40" w14:textId="1E558120" w:rsidR="00D50007" w:rsidRDefault="005B11BB">
      <w:pPr>
        <w:jc w:val="center"/>
        <w:rPr>
          <w:color w:val="1B75BC"/>
          <w:sz w:val="28"/>
          <w:szCs w:val="28"/>
        </w:rPr>
      </w:pPr>
      <w:r>
        <w:rPr>
          <w:rFonts w:cs="Arial"/>
          <w:color w:val="1B75BC"/>
          <w:sz w:val="28"/>
          <w:szCs w:val="28"/>
        </w:rPr>
        <w:t>XIII</w:t>
      </w:r>
      <w:r w:rsidR="00721657">
        <w:rPr>
          <w:rFonts w:cs="Arial"/>
          <w:color w:val="1B75BC"/>
          <w:sz w:val="28"/>
          <w:szCs w:val="28"/>
        </w:rPr>
        <w:t xml:space="preserve"> Festival internazionale di cortometraggi</w:t>
      </w:r>
    </w:p>
    <w:p w14:paraId="370287BE" w14:textId="77777777" w:rsidR="00D50007" w:rsidRDefault="00721657">
      <w:pPr>
        <w:jc w:val="center"/>
        <w:rPr>
          <w:color w:val="1B75BC"/>
          <w:sz w:val="28"/>
          <w:szCs w:val="28"/>
        </w:rPr>
      </w:pPr>
      <w:r>
        <w:rPr>
          <w:color w:val="1B75BC"/>
          <w:sz w:val="28"/>
          <w:szCs w:val="28"/>
        </w:rPr>
        <w:t>Dai 3 ai 99 anni</w:t>
      </w:r>
    </w:p>
    <w:p w14:paraId="771E491B" w14:textId="77777777" w:rsidR="00D50007" w:rsidRDefault="00D50007">
      <w:pPr>
        <w:jc w:val="center"/>
        <w:rPr>
          <w:rFonts w:cs="Arial"/>
          <w:sz w:val="28"/>
          <w:szCs w:val="28"/>
        </w:rPr>
      </w:pPr>
    </w:p>
    <w:p w14:paraId="5FE793C8" w14:textId="77777777" w:rsidR="00D50007" w:rsidRDefault="00721657">
      <w:pPr>
        <w:jc w:val="center"/>
      </w:pPr>
      <w:r>
        <w:rPr>
          <w:rFonts w:cs="Arial"/>
          <w:sz w:val="28"/>
          <w:szCs w:val="28"/>
        </w:rPr>
        <w:t>31 ottobre – 7 novembre 2020</w:t>
      </w:r>
    </w:p>
    <w:p w14:paraId="491EED2F" w14:textId="77777777" w:rsidR="00D50007" w:rsidRDefault="00D50007"/>
    <w:p w14:paraId="427E0029" w14:textId="76E9D107" w:rsidR="00D50007" w:rsidRDefault="0072165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“Si abbassano le luci, riprende lo spettacolo, vi preghiamo di tornare ai vostri posti”</w:t>
      </w:r>
    </w:p>
    <w:p w14:paraId="0304EB70" w14:textId="77777777" w:rsidR="00FA4585" w:rsidRDefault="00FA4585">
      <w:pPr>
        <w:jc w:val="both"/>
        <w:rPr>
          <w:b/>
          <w:bCs/>
          <w:i/>
          <w:iCs/>
        </w:rPr>
      </w:pPr>
    </w:p>
    <w:p w14:paraId="02AC3FCD" w14:textId="0FCD9FAD" w:rsidR="001201FB" w:rsidRDefault="00721657">
      <w:pPr>
        <w:jc w:val="both"/>
      </w:pPr>
      <w:r>
        <w:t xml:space="preserve">Mancano pochi giorni alla seconda parte della </w:t>
      </w:r>
      <w:r>
        <w:rPr>
          <w:b/>
          <w:bCs/>
        </w:rPr>
        <w:t>XIII</w:t>
      </w:r>
      <w:r>
        <w:rPr>
          <w:b/>
        </w:rPr>
        <w:t xml:space="preserve"> edizione di “Corti a Ponte”</w:t>
      </w:r>
      <w:r>
        <w:t>, festival internazionale di cortometraggi</w:t>
      </w:r>
      <w:r w:rsidR="001201FB">
        <w:t xml:space="preserve">, </w:t>
      </w:r>
      <w:r w:rsidR="001201FB" w:rsidRPr="006F614A">
        <w:rPr>
          <w:rFonts w:asciiTheme="minorHAnsi" w:hAnsiTheme="minorHAnsi"/>
        </w:rPr>
        <w:t xml:space="preserve">un </w:t>
      </w:r>
      <w:r w:rsidR="001201FB" w:rsidRPr="006F614A">
        <w:rPr>
          <w:rFonts w:asciiTheme="minorHAnsi" w:hAnsiTheme="minorHAnsi" w:cs="Consolas"/>
          <w:color w:val="auto"/>
        </w:rPr>
        <w:t xml:space="preserve">progetto </w:t>
      </w:r>
      <w:r w:rsidR="001201FB">
        <w:rPr>
          <w:rFonts w:asciiTheme="minorHAnsi" w:hAnsiTheme="minorHAnsi" w:cs="Consolas"/>
          <w:color w:val="auto"/>
        </w:rPr>
        <w:t>de</w:t>
      </w:r>
      <w:r w:rsidR="001201FB" w:rsidRPr="006F614A">
        <w:rPr>
          <w:rFonts w:asciiTheme="minorHAnsi" w:hAnsiTheme="minorHAnsi" w:cs="Consolas"/>
          <w:color w:val="auto"/>
        </w:rPr>
        <w:t>ll'Associazione Corti a Ponte</w:t>
      </w:r>
      <w:r w:rsidR="001201FB">
        <w:rPr>
          <w:rFonts w:asciiTheme="minorHAnsi" w:hAnsiTheme="minorHAnsi" w:cs="Consolas"/>
          <w:color w:val="auto"/>
        </w:rPr>
        <w:t>.</w:t>
      </w:r>
    </w:p>
    <w:p w14:paraId="327F6798" w14:textId="77777777" w:rsidR="001201FB" w:rsidRDefault="001201FB">
      <w:pPr>
        <w:jc w:val="both"/>
      </w:pPr>
    </w:p>
    <w:p w14:paraId="76D907CC" w14:textId="25185B9D" w:rsidR="00D50007" w:rsidRDefault="00721657">
      <w:pPr>
        <w:jc w:val="both"/>
      </w:pPr>
      <w:r>
        <w:t xml:space="preserve">Quest’anno propone una versione online </w:t>
      </w:r>
      <w:r>
        <w:rPr>
          <w:b/>
          <w:bCs/>
        </w:rPr>
        <w:t>dal 31 ottobre al 7 novembre</w:t>
      </w:r>
      <w:r>
        <w:t>, facilitando la partecipazione viste le restrizioni dovute alla situazione sanitaria.</w:t>
      </w:r>
    </w:p>
    <w:p w14:paraId="7F0D1451" w14:textId="77777777" w:rsidR="00D50007" w:rsidRDefault="00D50007">
      <w:pPr>
        <w:jc w:val="both"/>
      </w:pPr>
    </w:p>
    <w:p w14:paraId="33D16754" w14:textId="77777777" w:rsidR="00D50007" w:rsidRDefault="00721657">
      <w:pPr>
        <w:jc w:val="both"/>
      </w:pPr>
      <w:r>
        <w:rPr>
          <w:b/>
          <w:bCs/>
        </w:rPr>
        <w:t>L’utilizzo del web</w:t>
      </w:r>
      <w:r>
        <w:t xml:space="preserve"> e delle tecnologie della rete è stato </w:t>
      </w:r>
      <w:r>
        <w:rPr>
          <w:b/>
          <w:bCs/>
        </w:rPr>
        <w:t>un successo per la prima parte del festival</w:t>
      </w:r>
      <w:r>
        <w:t xml:space="preserve"> dedicata </w:t>
      </w:r>
      <w:r w:rsidRPr="00FA4585">
        <w:t>agli autori più giovani</w:t>
      </w:r>
      <w:r>
        <w:t xml:space="preserve"> che si è tenuta lo </w:t>
      </w:r>
      <w:r>
        <w:rPr>
          <w:b/>
          <w:bCs/>
        </w:rPr>
        <w:t>scorso maggio</w:t>
      </w:r>
      <w:r>
        <w:t xml:space="preserve">, superando la partecipazione di </w:t>
      </w:r>
      <w:r>
        <w:rPr>
          <w:b/>
          <w:bCs/>
        </w:rPr>
        <w:t>4000 iscritti dall’Italia e dall’estero</w:t>
      </w:r>
      <w:r>
        <w:t>, Brasile e Spagna in primis.</w:t>
      </w:r>
    </w:p>
    <w:p w14:paraId="0375DDC2" w14:textId="77777777" w:rsidR="00D50007" w:rsidRDefault="00D50007">
      <w:pPr>
        <w:jc w:val="both"/>
      </w:pPr>
    </w:p>
    <w:p w14:paraId="5BC8FF97" w14:textId="77777777" w:rsidR="00D50007" w:rsidRDefault="00721657">
      <w:pPr>
        <w:jc w:val="both"/>
      </w:pPr>
      <w:r>
        <w:t xml:space="preserve">Dopo la selezione tra i </w:t>
      </w:r>
      <w:r>
        <w:rPr>
          <w:b/>
          <w:bCs/>
        </w:rPr>
        <w:t>1800 cortometraggi provenienti da 81 paesi</w:t>
      </w:r>
      <w:r>
        <w:t xml:space="preserve">, il così chiamato “Secondo Tempo” del festival propone la </w:t>
      </w:r>
      <w:r>
        <w:rPr>
          <w:b/>
          <w:bCs/>
        </w:rPr>
        <w:t xml:space="preserve">proiezione </w:t>
      </w:r>
      <w:r>
        <w:rPr>
          <w:b/>
          <w:bCs/>
          <w:i/>
          <w:iCs/>
        </w:rPr>
        <w:t>on demand</w:t>
      </w:r>
      <w:r>
        <w:rPr>
          <w:b/>
          <w:bCs/>
        </w:rPr>
        <w:t xml:space="preserve"> online </w:t>
      </w:r>
      <w:r>
        <w:t xml:space="preserve">sulla piattaforma FesthomeTV </w:t>
      </w:r>
      <w:r>
        <w:rPr>
          <w:b/>
          <w:bCs/>
        </w:rPr>
        <w:t>dei cortometraggi</w:t>
      </w:r>
      <w:r>
        <w:t xml:space="preserve">, attraverso l’“acquisto” di un biglietto gratuito, </w:t>
      </w:r>
      <w:r>
        <w:rPr>
          <w:b/>
          <w:bCs/>
        </w:rPr>
        <w:t>da sabato 31 ottobre a venerdì 6 novembre</w:t>
      </w:r>
      <w:r>
        <w:t>.</w:t>
      </w:r>
    </w:p>
    <w:p w14:paraId="490232D3" w14:textId="77777777" w:rsidR="00D50007" w:rsidRDefault="00D50007">
      <w:pPr>
        <w:jc w:val="both"/>
      </w:pPr>
    </w:p>
    <w:p w14:paraId="7464A2DD" w14:textId="77777777" w:rsidR="00D50007" w:rsidRDefault="00721657">
      <w:pPr>
        <w:jc w:val="both"/>
      </w:pPr>
      <w:r>
        <w:t xml:space="preserve">Oltre ai </w:t>
      </w:r>
      <w:r>
        <w:rPr>
          <w:b/>
          <w:bCs/>
        </w:rPr>
        <w:t>54 corti d’autore in gara</w:t>
      </w:r>
      <w:r>
        <w:t xml:space="preserve"> per il concorso </w:t>
      </w:r>
      <w:r>
        <w:rPr>
          <w:b/>
          <w:bCs/>
        </w:rPr>
        <w:t>della sezione ufficiale</w:t>
      </w:r>
      <w:r>
        <w:t xml:space="preserve">, sia fiction che animazione, quest’anno si metteranno in particolare risalto i giovani creatori con una </w:t>
      </w:r>
      <w:r>
        <w:rPr>
          <w:b/>
          <w:bCs/>
        </w:rPr>
        <w:t>categoria interamente dedicata a cortometraggi creati dalla fascia 18-25 anni con 14 ulteriori produzioni cinematografiche</w:t>
      </w:r>
      <w:r>
        <w:t>.</w:t>
      </w:r>
    </w:p>
    <w:p w14:paraId="53C8ECCC" w14:textId="77777777" w:rsidR="00D50007" w:rsidRDefault="00D50007">
      <w:pPr>
        <w:jc w:val="both"/>
      </w:pPr>
    </w:p>
    <w:p w14:paraId="5E313955" w14:textId="11655F28" w:rsidR="00D50007" w:rsidRDefault="00721657">
      <w:pPr>
        <w:jc w:val="both"/>
      </w:pPr>
      <w:r>
        <w:t xml:space="preserve">Il festival non si conclude qui. Infatti, le proiezioni saranno aperte e chiuse dalla sigla del festival, proiettata ogni volta con una musica diversa. Si tratta di 16 opere del </w:t>
      </w:r>
      <w:r>
        <w:rPr>
          <w:b/>
          <w:bCs/>
        </w:rPr>
        <w:t>“Concorso colonne sonore”</w:t>
      </w:r>
      <w:r>
        <w:t xml:space="preserve">, che prevedeva proprio la sonorizzazione della sigla del festival. </w:t>
      </w:r>
      <w:r>
        <w:rPr>
          <w:b/>
          <w:bCs/>
        </w:rPr>
        <w:t>Altre 14 sigle saranno visibili sui social</w:t>
      </w:r>
      <w:r>
        <w:t xml:space="preserve"> di Corti a Ponte il </w:t>
      </w:r>
      <w:r>
        <w:rPr>
          <w:b/>
          <w:bCs/>
        </w:rPr>
        <w:t xml:space="preserve">7 </w:t>
      </w:r>
      <w:r w:rsidR="00711BE3">
        <w:rPr>
          <w:b/>
          <w:bCs/>
        </w:rPr>
        <w:t>n</w:t>
      </w:r>
      <w:r>
        <w:rPr>
          <w:b/>
          <w:bCs/>
        </w:rPr>
        <w:t>ovembre</w:t>
      </w:r>
      <w:r>
        <w:t>, in una giornata a loro dedicata.</w:t>
      </w:r>
    </w:p>
    <w:p w14:paraId="217148F3" w14:textId="77777777" w:rsidR="00D50007" w:rsidRDefault="00D50007">
      <w:pPr>
        <w:jc w:val="both"/>
      </w:pPr>
    </w:p>
    <w:p w14:paraId="1208484E" w14:textId="262353E7" w:rsidR="00D50007" w:rsidRDefault="00721657">
      <w:pPr>
        <w:jc w:val="both"/>
      </w:pPr>
      <w:r>
        <w:t>Per i veri cin</w:t>
      </w:r>
      <w:r w:rsidR="004A3F22">
        <w:t>e</w:t>
      </w:r>
      <w:r>
        <w:t xml:space="preserve">fili è possibile anche iscriversi alla </w:t>
      </w:r>
      <w:r>
        <w:rPr>
          <w:b/>
          <w:bCs/>
        </w:rPr>
        <w:t>giuria popolare</w:t>
      </w:r>
      <w:r>
        <w:t xml:space="preserve">, un modo diverso e divertente per vivere il festival </w:t>
      </w:r>
      <w:r>
        <w:rPr>
          <w:b/>
          <w:bCs/>
        </w:rPr>
        <w:t>in famiglia o con amici</w:t>
      </w:r>
      <w:r>
        <w:t xml:space="preserve">. Due categorie, </w:t>
      </w:r>
      <w:r>
        <w:rPr>
          <w:i/>
          <w:iCs/>
        </w:rPr>
        <w:t>Family&amp;Kids</w:t>
      </w:r>
      <w:r>
        <w:t xml:space="preserve"> (famiglie con bambini) e </w:t>
      </w:r>
      <w:r>
        <w:rPr>
          <w:i/>
          <w:iCs/>
        </w:rPr>
        <w:t>Teens</w:t>
      </w:r>
      <w:r>
        <w:t xml:space="preserve"> (ragazzi dai 13 ai 18 anni), e tante ore di intrattenimento iscrivendosi entro il 31 ottobre sul sito del festival.</w:t>
      </w:r>
    </w:p>
    <w:p w14:paraId="62CA8A63" w14:textId="77777777" w:rsidR="00D50007" w:rsidRDefault="00D50007">
      <w:pPr>
        <w:jc w:val="both"/>
      </w:pPr>
    </w:p>
    <w:p w14:paraId="0F2BDEB2" w14:textId="3530BCD9" w:rsidR="00D50007" w:rsidRDefault="00721657">
      <w:pPr>
        <w:jc w:val="both"/>
        <w:rPr>
          <w:b/>
        </w:rPr>
      </w:pPr>
      <w:r>
        <w:lastRenderedPageBreak/>
        <w:t xml:space="preserve">La </w:t>
      </w:r>
      <w:r>
        <w:rPr>
          <w:b/>
          <w:bCs/>
        </w:rPr>
        <w:t>cerimonia di premiazione</w:t>
      </w:r>
      <w:r>
        <w:t xml:space="preserve"> si svolgerà </w:t>
      </w:r>
      <w:r w:rsidR="00C22CB6">
        <w:t xml:space="preserve">anche essa </w:t>
      </w:r>
      <w:r w:rsidR="00C22CB6" w:rsidRPr="00C22CB6">
        <w:rPr>
          <w:b/>
          <w:bCs/>
        </w:rPr>
        <w:t>online</w:t>
      </w:r>
      <w:r>
        <w:t xml:space="preserve"> </w:t>
      </w:r>
      <w:r>
        <w:rPr>
          <w:b/>
          <w:bCs/>
        </w:rPr>
        <w:t>sabato 7 novembre</w:t>
      </w:r>
      <w:r w:rsidR="00C22CB6">
        <w:t>.</w:t>
      </w:r>
    </w:p>
    <w:p w14:paraId="210B0744" w14:textId="77777777" w:rsidR="00D50007" w:rsidRDefault="00D50007">
      <w:pPr>
        <w:jc w:val="both"/>
        <w:rPr>
          <w:b/>
        </w:rPr>
      </w:pPr>
    </w:p>
    <w:p w14:paraId="3F2282CF" w14:textId="1EE094AF" w:rsidR="00D50007" w:rsidRDefault="00721657">
      <w:pPr>
        <w:jc w:val="both"/>
      </w:pPr>
      <w:r>
        <w:rPr>
          <w:i/>
          <w:iCs/>
          <w:color w:val="000000"/>
        </w:rPr>
        <w:t>“Corti a Ponte”</w:t>
      </w:r>
      <w:r>
        <w:rPr>
          <w:color w:val="000000"/>
        </w:rPr>
        <w:t xml:space="preserve"> è ideato da </w:t>
      </w:r>
      <w:r>
        <w:rPr>
          <w:b/>
          <w:bCs/>
          <w:color w:val="000000"/>
        </w:rPr>
        <w:t>Corti a Ponte APS</w:t>
      </w:r>
      <w:r>
        <w:rPr>
          <w:color w:val="000000"/>
        </w:rPr>
        <w:t xml:space="preserve"> e gode del </w:t>
      </w:r>
      <w:r>
        <w:rPr>
          <w:b/>
          <w:bCs/>
          <w:color w:val="000000"/>
        </w:rPr>
        <w:t>patrocinio</w:t>
      </w:r>
      <w:r>
        <w:rPr>
          <w:color w:val="000000"/>
        </w:rPr>
        <w:t xml:space="preserve"> della </w:t>
      </w:r>
      <w:r>
        <w:rPr>
          <w:b/>
          <w:bCs/>
          <w:color w:val="000000"/>
        </w:rPr>
        <w:t>Regione del Veneto</w:t>
      </w:r>
      <w:r>
        <w:rPr>
          <w:color w:val="000000"/>
        </w:rPr>
        <w:t xml:space="preserve">, della </w:t>
      </w:r>
      <w:r>
        <w:rPr>
          <w:b/>
          <w:bCs/>
          <w:color w:val="000000"/>
        </w:rPr>
        <w:t>Provincia di Padova,</w:t>
      </w:r>
      <w:r>
        <w:rPr>
          <w:color w:val="000000"/>
        </w:rPr>
        <w:t xml:space="preserve"> del </w:t>
      </w:r>
      <w:r>
        <w:rPr>
          <w:b/>
          <w:bCs/>
          <w:color w:val="000000"/>
        </w:rPr>
        <w:t>Comune di Padova</w:t>
      </w:r>
      <w:r>
        <w:rPr>
          <w:color w:val="000000"/>
        </w:rPr>
        <w:t xml:space="preserve"> e del </w:t>
      </w:r>
      <w:r>
        <w:rPr>
          <w:b/>
          <w:bCs/>
          <w:color w:val="000000"/>
        </w:rPr>
        <w:t>Comune di Ponte San Nicolò</w:t>
      </w:r>
      <w:r>
        <w:rPr>
          <w:color w:val="000000"/>
        </w:rPr>
        <w:t xml:space="preserve">. È organizzato con il sostegno del </w:t>
      </w:r>
      <w:r>
        <w:rPr>
          <w:b/>
          <w:bCs/>
          <w:color w:val="000000"/>
        </w:rPr>
        <w:t>Comune di Ponte San Nicolò</w:t>
      </w:r>
      <w:r>
        <w:rPr>
          <w:color w:val="000000"/>
        </w:rPr>
        <w:t xml:space="preserve">, del </w:t>
      </w:r>
      <w:r>
        <w:rPr>
          <w:b/>
          <w:bCs/>
          <w:color w:val="000000"/>
        </w:rPr>
        <w:t xml:space="preserve">MIUR </w:t>
      </w:r>
      <w:r>
        <w:rPr>
          <w:color w:val="000000"/>
        </w:rPr>
        <w:t xml:space="preserve">e del </w:t>
      </w:r>
      <w:r>
        <w:rPr>
          <w:b/>
          <w:bCs/>
          <w:color w:val="000000"/>
        </w:rPr>
        <w:t>MIBAC</w:t>
      </w:r>
      <w:r>
        <w:rPr>
          <w:color w:val="000000"/>
        </w:rPr>
        <w:t xml:space="preserve"> nell'ambito del Piano Nazionale Cinema per la Scuola, del </w:t>
      </w:r>
      <w:r>
        <w:rPr>
          <w:b/>
          <w:bCs/>
          <w:color w:val="000000"/>
        </w:rPr>
        <w:t>CIAS – Coordinamento Italiano Audiovisivo a Scuola</w:t>
      </w:r>
      <w:r>
        <w:rPr>
          <w:color w:val="000000"/>
        </w:rPr>
        <w:t>, dell'</w:t>
      </w:r>
      <w:r>
        <w:rPr>
          <w:b/>
          <w:bCs/>
          <w:color w:val="000000"/>
        </w:rPr>
        <w:t>Associazione Vite in viaggio</w:t>
      </w:r>
      <w:r>
        <w:rPr>
          <w:color w:val="000000"/>
        </w:rPr>
        <w:t xml:space="preserve"> e di </w:t>
      </w:r>
      <w:r>
        <w:rPr>
          <w:b/>
          <w:bCs/>
          <w:color w:val="000000"/>
        </w:rPr>
        <w:t>UNICEF - Comitato di Padova</w:t>
      </w:r>
      <w:r>
        <w:rPr>
          <w:color w:val="000000"/>
        </w:rPr>
        <w:t xml:space="preserve">. Nell’ambito di Padova Capitale del Volontariato 2020, ha collaborato con l’associazione </w:t>
      </w:r>
      <w:r>
        <w:rPr>
          <w:b/>
          <w:bCs/>
          <w:color w:val="000000"/>
        </w:rPr>
        <w:t xml:space="preserve">Innesti Sociali </w:t>
      </w:r>
      <w:r>
        <w:rPr>
          <w:color w:val="000000"/>
        </w:rPr>
        <w:t xml:space="preserve">per promuovere e valorizzare il volontariato a livello nazionale e nelle comunità locali. Partner dell’iniziativa sono il </w:t>
      </w:r>
      <w:r>
        <w:rPr>
          <w:b/>
          <w:bCs/>
          <w:color w:val="000000"/>
        </w:rPr>
        <w:t>Comune di Ponte San Nicolò</w:t>
      </w:r>
      <w:r>
        <w:rPr>
          <w:color w:val="000000"/>
        </w:rPr>
        <w:t>, l'</w:t>
      </w:r>
      <w:r>
        <w:rPr>
          <w:b/>
          <w:bCs/>
          <w:color w:val="000000"/>
        </w:rPr>
        <w:t>Istituto Comprensivo di Ponte San Nicolò</w:t>
      </w:r>
      <w:r>
        <w:rPr>
          <w:color w:val="000000"/>
        </w:rPr>
        <w:t xml:space="preserve">, il </w:t>
      </w:r>
      <w:r>
        <w:rPr>
          <w:b/>
          <w:bCs/>
          <w:color w:val="000000"/>
        </w:rPr>
        <w:t>Liceo Artistico “Modigliani”</w:t>
      </w:r>
      <w:r>
        <w:rPr>
          <w:color w:val="000000"/>
        </w:rPr>
        <w:t xml:space="preserve"> di Padova, l'</w:t>
      </w:r>
      <w:r>
        <w:rPr>
          <w:b/>
          <w:bCs/>
          <w:color w:val="000000"/>
        </w:rPr>
        <w:t>Istituto Superiore "Scalcerle" di Padova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l'Istituto Comprensivo di Legnaro</w:t>
      </w:r>
      <w:r>
        <w:rPr>
          <w:color w:val="000000"/>
        </w:rPr>
        <w:t xml:space="preserve">, la </w:t>
      </w:r>
      <w:r>
        <w:rPr>
          <w:b/>
          <w:bCs/>
          <w:color w:val="000000"/>
        </w:rPr>
        <w:t xml:space="preserve">Scuola dell'infanzia </w:t>
      </w:r>
      <w:r>
        <w:rPr>
          <w:color w:val="000000"/>
        </w:rPr>
        <w:t xml:space="preserve">di </w:t>
      </w:r>
      <w:r>
        <w:rPr>
          <w:b/>
          <w:bCs/>
          <w:color w:val="000000"/>
        </w:rPr>
        <w:t>Roncaglia</w:t>
      </w:r>
      <w:r>
        <w:rPr>
          <w:color w:val="000000"/>
        </w:rPr>
        <w:t xml:space="preserve">, </w:t>
      </w:r>
      <w:r w:rsidRPr="00FA4585">
        <w:rPr>
          <w:b/>
          <w:bCs/>
          <w:color w:val="000000"/>
        </w:rPr>
        <w:t>Artex Film</w:t>
      </w:r>
      <w:r>
        <w:rPr>
          <w:color w:val="000000"/>
        </w:rPr>
        <w:t>, l'</w:t>
      </w:r>
      <w:r>
        <w:rPr>
          <w:b/>
          <w:bCs/>
          <w:color w:val="000000"/>
        </w:rPr>
        <w:t xml:space="preserve">Animator Fest </w:t>
      </w:r>
      <w:r>
        <w:rPr>
          <w:color w:val="000000"/>
        </w:rPr>
        <w:t xml:space="preserve">(Serbia), </w:t>
      </w:r>
      <w:r>
        <w:rPr>
          <w:b/>
          <w:bCs/>
          <w:color w:val="000000"/>
        </w:rPr>
        <w:t>Kino Otok Isola Cinema</w:t>
      </w:r>
      <w:r>
        <w:rPr>
          <w:color w:val="000000"/>
        </w:rPr>
        <w:t xml:space="preserve"> (Slovenia).</w:t>
      </w:r>
    </w:p>
    <w:p w14:paraId="2A012780" w14:textId="77777777" w:rsidR="00D50007" w:rsidRDefault="00D50007">
      <w:pPr>
        <w:jc w:val="both"/>
      </w:pPr>
    </w:p>
    <w:p w14:paraId="09552D59" w14:textId="77777777" w:rsidR="00D50007" w:rsidRDefault="00721657">
      <w:pPr>
        <w:jc w:val="both"/>
      </w:pPr>
      <w:r>
        <w:t xml:space="preserve">Sito ufficiale del Festival: </w:t>
      </w:r>
      <w:hyperlink r:id="rId5">
        <w:r>
          <w:rPr>
            <w:rStyle w:val="Collegamentoipertestuale"/>
          </w:rPr>
          <w:t>https://www.cortiaponte.it</w:t>
        </w:r>
      </w:hyperlink>
    </w:p>
    <w:p w14:paraId="23B96CA0" w14:textId="77777777" w:rsidR="00D50007" w:rsidRDefault="00D50007">
      <w:pPr>
        <w:jc w:val="both"/>
      </w:pPr>
    </w:p>
    <w:p w14:paraId="32A7EC35" w14:textId="69050957" w:rsidR="00D50007" w:rsidRDefault="00721657">
      <w:r>
        <w:rPr>
          <w:b/>
          <w:bCs/>
          <w:color w:val="000000"/>
        </w:rPr>
        <w:t>Per informazioni e iscrizioni</w:t>
      </w:r>
      <w:r>
        <w:rPr>
          <w:b/>
          <w:bCs/>
          <w:color w:val="000000"/>
        </w:rPr>
        <w:br/>
      </w:r>
      <w:r>
        <w:rPr>
          <w:color w:val="000000"/>
        </w:rPr>
        <w:t>Corti a Ponte Associazione di Promozione Sociale – Ponte San Nicolò</w:t>
      </w:r>
      <w:r>
        <w:rPr>
          <w:b/>
          <w:bCs/>
          <w:color w:val="000000"/>
        </w:rPr>
        <w:br/>
      </w:r>
      <w:hyperlink r:id="rId6">
        <w:r>
          <w:rPr>
            <w:rStyle w:val="Collegamentoipertestuale"/>
            <w:color w:val="0563C1"/>
          </w:rPr>
          <w:t>info@cortiaponte.it</w:t>
        </w:r>
        <w:r>
          <w:rPr>
            <w:rStyle w:val="Collegamentoipertestuale"/>
            <w:color w:val="000000"/>
          </w:rPr>
          <w:br/>
        </w:r>
      </w:hyperlink>
      <w:hyperlink r:id="rId7">
        <w:r>
          <w:rPr>
            <w:rStyle w:val="Collegamentoipertestuale"/>
            <w:color w:val="0563C1"/>
          </w:rPr>
          <w:t>https://www.cortiaponte.it</w:t>
        </w:r>
      </w:hyperlink>
    </w:p>
    <w:p w14:paraId="6F1D781B" w14:textId="77777777" w:rsidR="00D50007" w:rsidRDefault="00D50007"/>
    <w:p w14:paraId="58958F41" w14:textId="77777777" w:rsidR="00D50007" w:rsidRDefault="00721657">
      <w:pPr>
        <w:rPr>
          <w:b/>
        </w:rPr>
      </w:pPr>
      <w:r>
        <w:rPr>
          <w:b/>
        </w:rPr>
        <w:t>Ufficio Stampa</w:t>
      </w:r>
    </w:p>
    <w:p w14:paraId="7CA59CBB" w14:textId="77777777" w:rsidR="00D50007" w:rsidRDefault="00721657">
      <w:r>
        <w:t xml:space="preserve">Studio Pierrepi - </w:t>
      </w:r>
      <w:hyperlink r:id="rId8">
        <w:r>
          <w:rPr>
            <w:rStyle w:val="Collegamentoipertestuale"/>
          </w:rPr>
          <w:t>canella@studiopierrepi.it</w:t>
        </w:r>
      </w:hyperlink>
      <w:r>
        <w:t xml:space="preserve"> - </w:t>
      </w:r>
      <w:hyperlink r:id="rId9">
        <w:r>
          <w:rPr>
            <w:rStyle w:val="Collegamentoipertestuale"/>
          </w:rPr>
          <w:t>www.studiopierrepi.it</w:t>
        </w:r>
      </w:hyperlink>
    </w:p>
    <w:p w14:paraId="16AED36D" w14:textId="46173A9E" w:rsidR="00D50007" w:rsidRDefault="00D50007"/>
    <w:sectPr w:rsidR="00D5000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007"/>
    <w:rsid w:val="001201FB"/>
    <w:rsid w:val="001D5F60"/>
    <w:rsid w:val="004A3F22"/>
    <w:rsid w:val="00572D42"/>
    <w:rsid w:val="005B11BB"/>
    <w:rsid w:val="005B4FEF"/>
    <w:rsid w:val="00620A45"/>
    <w:rsid w:val="00711BE3"/>
    <w:rsid w:val="00721657"/>
    <w:rsid w:val="009B6FAF"/>
    <w:rsid w:val="00C22CB6"/>
    <w:rsid w:val="00D50007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7E6F"/>
  <w15:docId w15:val="{1DB1E6E4-1BC7-4005-B8DC-9113E644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2" w:lineRule="auto"/>
    </w:pPr>
    <w:rPr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D071E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2F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9C2FA0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32FE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90DBA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2FA0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C2FA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9C2FA0"/>
    <w:rPr>
      <w:rFonts w:ascii="Times" w:hAnsi="Times"/>
      <w:b/>
      <w:bCs/>
      <w:lang w:eastAsia="it-I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071E3"/>
    <w:rPr>
      <w:rFonts w:ascii="Calibri Light" w:hAnsi="Calibri Light"/>
      <w:color w:val="2F5496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E0D2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532FE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Heading">
    <w:name w:val="Heading"/>
    <w:basedOn w:val="Normale"/>
    <w:next w:val="Corpotesto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2FA0"/>
    <w:pPr>
      <w:spacing w:line="240" w:lineRule="auto"/>
    </w:pPr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ella@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rtiapon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rtiapont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rtiaponte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udiopierre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dc:description/>
  <cp:lastModifiedBy>Giuseppe Bettiol</cp:lastModifiedBy>
  <cp:revision>15</cp:revision>
  <cp:lastPrinted>2019-03-19T17:50:00Z</cp:lastPrinted>
  <dcterms:created xsi:type="dcterms:W3CDTF">2020-10-16T21:48:00Z</dcterms:created>
  <dcterms:modified xsi:type="dcterms:W3CDTF">2020-10-27T09:09:00Z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