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9A" w:rsidRPr="00ED452B" w:rsidRDefault="00ED452B">
      <w:pPr>
        <w:spacing w:line="15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 w:bidi="ar-SA"/>
        </w:rPr>
        <w:drawing>
          <wp:inline distT="0" distB="0" distL="0" distR="0">
            <wp:extent cx="6187440" cy="1630680"/>
            <wp:effectExtent l="0" t="0" r="0" b="0"/>
            <wp:docPr id="1" name="Immagine 1" descr="C:\Users\giuseppe\Dropbox\1 Studio prp\Attività 2016\Orchestra di Padova e del Veneto\Concerti Gennaio\banner OPV zaval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ropbox\1 Studio prp\Attività 2016\Orchestra di Padova e del Veneto\Concerti Gennaio\banner OPV zavallo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B" w:rsidRPr="00ED452B" w:rsidRDefault="00ED452B">
      <w:pPr>
        <w:spacing w:line="150" w:lineRule="atLeast"/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FC059A" w:rsidRPr="00ED452B" w:rsidRDefault="00FC059A">
      <w:pPr>
        <w:spacing w:line="150" w:lineRule="atLeast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ED452B">
        <w:rPr>
          <w:rFonts w:asciiTheme="minorHAnsi" w:hAnsiTheme="minorHAnsi"/>
          <w:b/>
          <w:bCs/>
          <w:color w:val="FF0000"/>
        </w:rPr>
        <w:t>50</w:t>
      </w:r>
      <w:r w:rsidRPr="00ED452B">
        <w:rPr>
          <w:rFonts w:asciiTheme="minorHAnsi" w:hAnsiTheme="minorHAnsi" w:cs="Times New Roman"/>
          <w:b/>
          <w:bCs/>
          <w:color w:val="FF0000"/>
        </w:rPr>
        <w:t xml:space="preserve">ª </w:t>
      </w:r>
      <w:r w:rsidRPr="00ED452B">
        <w:rPr>
          <w:rFonts w:asciiTheme="minorHAnsi" w:hAnsiTheme="minorHAnsi"/>
          <w:b/>
          <w:bCs/>
          <w:color w:val="FF0000"/>
          <w:sz w:val="28"/>
          <w:szCs w:val="28"/>
        </w:rPr>
        <w:t>Stagione concertistica dell'Orchestra di Padova e del Veneto:</w:t>
      </w:r>
    </w:p>
    <w:p w:rsidR="00ED452B" w:rsidRDefault="00ED452B">
      <w:pPr>
        <w:spacing w:line="150" w:lineRule="atLeast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FC059A" w:rsidRPr="00ED452B" w:rsidRDefault="00FC059A">
      <w:pPr>
        <w:spacing w:line="150" w:lineRule="atLeast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ED452B">
        <w:rPr>
          <w:rFonts w:asciiTheme="minorHAnsi" w:hAnsiTheme="minorHAnsi"/>
          <w:b/>
          <w:bCs/>
          <w:color w:val="FF0000"/>
          <w:sz w:val="28"/>
          <w:szCs w:val="28"/>
        </w:rPr>
        <w:t>Marco Angius dirige</w:t>
      </w:r>
      <w:r w:rsidRPr="00ED452B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 La Sinfonia n. 1</w:t>
      </w:r>
      <w:r w:rsidRPr="00ED452B">
        <w:rPr>
          <w:rFonts w:asciiTheme="minorHAnsi" w:hAnsiTheme="minorHAnsi"/>
          <w:b/>
          <w:bCs/>
          <w:color w:val="FF0000"/>
          <w:sz w:val="28"/>
          <w:szCs w:val="28"/>
        </w:rPr>
        <w:t xml:space="preserve"> di Mahler, </w:t>
      </w:r>
    </w:p>
    <w:p w:rsidR="00FC059A" w:rsidRPr="00ED452B" w:rsidRDefault="00FC059A">
      <w:pPr>
        <w:spacing w:line="150" w:lineRule="atLeast"/>
        <w:jc w:val="center"/>
        <w:rPr>
          <w:rFonts w:asciiTheme="minorHAnsi" w:hAnsiTheme="minorHAnsi"/>
        </w:rPr>
      </w:pPr>
      <w:r w:rsidRPr="00ED452B">
        <w:rPr>
          <w:rFonts w:asciiTheme="minorHAnsi" w:hAnsiTheme="minorHAnsi"/>
          <w:b/>
          <w:bCs/>
          <w:color w:val="FF0000"/>
          <w:sz w:val="28"/>
          <w:szCs w:val="28"/>
        </w:rPr>
        <w:t xml:space="preserve">la </w:t>
      </w:r>
      <w:r w:rsidRPr="00ED452B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Sinfonia</w:t>
      </w:r>
      <w:r w:rsidRPr="00ED452B">
        <w:rPr>
          <w:rFonts w:asciiTheme="minorHAnsi" w:hAnsiTheme="minorHAnsi"/>
          <w:b/>
          <w:bCs/>
          <w:color w:val="FF0000"/>
          <w:sz w:val="28"/>
          <w:szCs w:val="28"/>
        </w:rPr>
        <w:t xml:space="preserve"> dalla </w:t>
      </w:r>
      <w:r w:rsidRPr="00ED452B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Luisa Miller</w:t>
      </w:r>
      <w:r w:rsidRPr="00ED452B">
        <w:rPr>
          <w:rFonts w:asciiTheme="minorHAnsi" w:hAnsiTheme="minorHAnsi"/>
          <w:b/>
          <w:bCs/>
          <w:color w:val="FF0000"/>
          <w:sz w:val="28"/>
          <w:szCs w:val="28"/>
        </w:rPr>
        <w:t xml:space="preserve"> di Verdi e le </w:t>
      </w:r>
      <w:r w:rsidRPr="00ED452B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Folk </w:t>
      </w:r>
      <w:proofErr w:type="spellStart"/>
      <w:r w:rsidRPr="00ED452B"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  <w:t>Songs</w:t>
      </w:r>
      <w:proofErr w:type="spellEnd"/>
      <w:r w:rsidRPr="00ED452B">
        <w:rPr>
          <w:rFonts w:asciiTheme="minorHAnsi" w:hAnsiTheme="minorHAnsi"/>
          <w:b/>
          <w:bCs/>
          <w:color w:val="FF0000"/>
          <w:sz w:val="28"/>
          <w:szCs w:val="28"/>
        </w:rPr>
        <w:t xml:space="preserve"> di Berio</w:t>
      </w:r>
    </w:p>
    <w:p w:rsidR="00FC059A" w:rsidRPr="00ED452B" w:rsidRDefault="00FC059A">
      <w:pPr>
        <w:spacing w:line="150" w:lineRule="atLeast"/>
        <w:jc w:val="center"/>
        <w:rPr>
          <w:rFonts w:asciiTheme="minorHAnsi" w:hAnsiTheme="minorHAnsi"/>
        </w:rPr>
      </w:pPr>
    </w:p>
    <w:p w:rsidR="00FC059A" w:rsidRPr="00ED452B" w:rsidRDefault="00FC059A">
      <w:pPr>
        <w:jc w:val="center"/>
        <w:rPr>
          <w:rFonts w:asciiTheme="minorHAnsi" w:hAnsiTheme="minorHAnsi"/>
        </w:rPr>
      </w:pPr>
      <w:r w:rsidRPr="00ED452B">
        <w:rPr>
          <w:rFonts w:asciiTheme="minorHAnsi" w:hAnsiTheme="minorHAnsi"/>
        </w:rPr>
        <w:t>Padova, Auditorium Pollini</w:t>
      </w:r>
    </w:p>
    <w:p w:rsidR="00FC059A" w:rsidRPr="00ED452B" w:rsidRDefault="00FC059A">
      <w:pPr>
        <w:spacing w:line="150" w:lineRule="atLeast"/>
        <w:jc w:val="center"/>
        <w:rPr>
          <w:rFonts w:asciiTheme="minorHAnsi" w:hAnsiTheme="minorHAnsi"/>
        </w:rPr>
      </w:pPr>
      <w:r w:rsidRPr="00ED452B">
        <w:rPr>
          <w:rFonts w:asciiTheme="minorHAnsi" w:hAnsiTheme="minorHAnsi"/>
        </w:rPr>
        <w:t>venerdì 29 gennaio 2016, ore 20.45</w:t>
      </w:r>
    </w:p>
    <w:p w:rsidR="00FC059A" w:rsidRPr="00ED452B" w:rsidRDefault="00FC059A">
      <w:pPr>
        <w:spacing w:line="150" w:lineRule="atLeast"/>
        <w:jc w:val="both"/>
        <w:rPr>
          <w:rFonts w:asciiTheme="minorHAnsi" w:hAnsiTheme="minorHAnsi"/>
        </w:rPr>
      </w:pPr>
    </w:p>
    <w:p w:rsidR="00FC059A" w:rsidRDefault="00FC059A">
      <w:pPr>
        <w:spacing w:line="150" w:lineRule="atLeast"/>
        <w:jc w:val="both"/>
        <w:rPr>
          <w:rFonts w:asciiTheme="minorHAnsi" w:hAnsiTheme="minorHAnsi"/>
        </w:rPr>
      </w:pPr>
      <w:r w:rsidRPr="00ED452B">
        <w:rPr>
          <w:rFonts w:asciiTheme="minorHAnsi" w:hAnsiTheme="minorHAnsi"/>
        </w:rPr>
        <w:t xml:space="preserve">Il terzo concerto del </w:t>
      </w:r>
      <w:r w:rsidRPr="00ED452B">
        <w:rPr>
          <w:rFonts w:asciiTheme="minorHAnsi" w:hAnsiTheme="minorHAnsi"/>
          <w:b/>
          <w:bCs/>
          <w:i/>
          <w:iCs/>
        </w:rPr>
        <w:t>Percorso Mahler</w:t>
      </w:r>
      <w:r w:rsidRPr="00ED452B">
        <w:rPr>
          <w:rFonts w:asciiTheme="minorHAnsi" w:hAnsiTheme="minorHAnsi"/>
        </w:rPr>
        <w:t xml:space="preserve">, concepito da </w:t>
      </w:r>
      <w:r w:rsidRPr="00ED452B">
        <w:rPr>
          <w:rFonts w:asciiTheme="minorHAnsi" w:hAnsiTheme="minorHAnsi"/>
          <w:b/>
          <w:bCs/>
        </w:rPr>
        <w:t>Marco Angius</w:t>
      </w:r>
      <w:r w:rsidRPr="00ED452B">
        <w:rPr>
          <w:rFonts w:asciiTheme="minorHAnsi" w:hAnsiTheme="minorHAnsi"/>
        </w:rPr>
        <w:t xml:space="preserve"> come filo conduttore della </w:t>
      </w:r>
      <w:r w:rsidRPr="00ED452B">
        <w:rPr>
          <w:rFonts w:asciiTheme="minorHAnsi" w:hAnsiTheme="minorHAnsi"/>
          <w:b/>
          <w:bCs/>
        </w:rPr>
        <w:t>50</w:t>
      </w:r>
      <w:r w:rsidRPr="00ED452B">
        <w:rPr>
          <w:rFonts w:asciiTheme="minorHAnsi" w:hAnsiTheme="minorHAnsi" w:cs="Times New Roman"/>
          <w:b/>
          <w:bCs/>
        </w:rPr>
        <w:t>ª</w:t>
      </w:r>
      <w:r w:rsidRPr="00ED452B">
        <w:rPr>
          <w:rFonts w:asciiTheme="minorHAnsi" w:hAnsiTheme="minorHAnsi"/>
          <w:b/>
          <w:bCs/>
        </w:rPr>
        <w:t xml:space="preserve"> Stagione concertistica dell'Orchestra di Padova e del Veneto</w:t>
      </w:r>
      <w:r w:rsidRPr="00ED452B">
        <w:rPr>
          <w:rFonts w:asciiTheme="minorHAnsi" w:hAnsiTheme="minorHAnsi"/>
        </w:rPr>
        <w:t xml:space="preserve">, avrà luogo venerdì </w:t>
      </w:r>
      <w:r w:rsidRPr="00ED452B">
        <w:rPr>
          <w:rFonts w:asciiTheme="minorHAnsi" w:hAnsiTheme="minorHAnsi"/>
          <w:b/>
          <w:bCs/>
        </w:rPr>
        <w:t xml:space="preserve">29 </w:t>
      </w:r>
      <w:r w:rsidR="00ED452B" w:rsidRPr="00ED452B">
        <w:rPr>
          <w:rFonts w:asciiTheme="minorHAnsi" w:hAnsiTheme="minorHAnsi"/>
          <w:b/>
          <w:bCs/>
        </w:rPr>
        <w:t>gennaio 2016</w:t>
      </w:r>
      <w:r w:rsidRPr="00ED452B">
        <w:rPr>
          <w:rFonts w:asciiTheme="minorHAnsi" w:hAnsiTheme="minorHAnsi"/>
        </w:rPr>
        <w:t xml:space="preserve">, alle </w:t>
      </w:r>
      <w:r w:rsidRPr="00ED452B">
        <w:rPr>
          <w:rFonts w:asciiTheme="minorHAnsi" w:hAnsiTheme="minorHAnsi"/>
          <w:b/>
          <w:bCs/>
        </w:rPr>
        <w:t>ore 20.45</w:t>
      </w:r>
      <w:r w:rsidR="00ED452B" w:rsidRPr="00ED452B">
        <w:rPr>
          <w:rFonts w:asciiTheme="minorHAnsi" w:hAnsiTheme="minorHAnsi"/>
        </w:rPr>
        <w:t>, all’Auditorium</w:t>
      </w:r>
      <w:r w:rsidRPr="00ED452B">
        <w:rPr>
          <w:rFonts w:asciiTheme="minorHAnsi" w:hAnsiTheme="minorHAnsi"/>
          <w:b/>
          <w:bCs/>
        </w:rPr>
        <w:t xml:space="preserve"> Pollini di Padova</w:t>
      </w:r>
      <w:r w:rsidRPr="00ED452B">
        <w:rPr>
          <w:rFonts w:asciiTheme="minorHAnsi" w:hAnsiTheme="minorHAnsi"/>
        </w:rPr>
        <w:t>.</w:t>
      </w:r>
    </w:p>
    <w:p w:rsidR="00ED452B" w:rsidRPr="00ED452B" w:rsidRDefault="00ED452B">
      <w:pPr>
        <w:spacing w:line="150" w:lineRule="atLeast"/>
        <w:jc w:val="both"/>
        <w:rPr>
          <w:rFonts w:asciiTheme="minorHAnsi" w:hAnsiTheme="minorHAnsi"/>
        </w:rPr>
      </w:pPr>
    </w:p>
    <w:p w:rsidR="00FC059A" w:rsidRDefault="00FC059A">
      <w:pPr>
        <w:spacing w:line="150" w:lineRule="atLeast"/>
        <w:jc w:val="both"/>
        <w:rPr>
          <w:rFonts w:asciiTheme="minorHAnsi" w:hAnsiTheme="minorHAnsi"/>
        </w:rPr>
      </w:pPr>
      <w:r w:rsidRPr="00ED452B">
        <w:rPr>
          <w:rFonts w:asciiTheme="minorHAnsi" w:hAnsiTheme="minorHAnsi"/>
        </w:rPr>
        <w:t xml:space="preserve">Per l'occasione il Maestro Angius, che oltre a coprire la carica di direttore della Fondazione OPV, è una delle bacchette più autorevoli del repertorio moderno e contemporaneo, dirigerà la </w:t>
      </w:r>
      <w:r w:rsidRPr="00ED452B">
        <w:rPr>
          <w:rFonts w:asciiTheme="minorHAnsi" w:hAnsiTheme="minorHAnsi"/>
          <w:b/>
          <w:bCs/>
          <w:i/>
          <w:iCs/>
        </w:rPr>
        <w:t>Sinfonia n.1</w:t>
      </w:r>
      <w:r w:rsidRPr="00ED452B">
        <w:rPr>
          <w:rFonts w:asciiTheme="minorHAnsi" w:hAnsiTheme="minorHAnsi"/>
        </w:rPr>
        <w:t xml:space="preserve"> di Gustav Mahler (</w:t>
      </w:r>
      <w:r w:rsidR="0060773F" w:rsidRPr="0060773F">
        <w:rPr>
          <w:rFonts w:asciiTheme="minorHAnsi" w:hAnsiTheme="minorHAnsi"/>
        </w:rPr>
        <w:t>nella versione di Klaus Simon</w:t>
      </w:r>
      <w:r w:rsidRPr="00ED452B">
        <w:rPr>
          <w:rFonts w:asciiTheme="minorHAnsi" w:hAnsiTheme="minorHAnsi"/>
        </w:rPr>
        <w:t xml:space="preserve">) preceduta dalla </w:t>
      </w:r>
      <w:r w:rsidRPr="00ED452B">
        <w:rPr>
          <w:rFonts w:asciiTheme="minorHAnsi" w:hAnsiTheme="minorHAnsi"/>
          <w:b/>
          <w:bCs/>
        </w:rPr>
        <w:t xml:space="preserve">Sinfonia </w:t>
      </w:r>
      <w:r w:rsidRPr="00ED452B">
        <w:rPr>
          <w:rFonts w:asciiTheme="minorHAnsi" w:hAnsiTheme="minorHAnsi"/>
        </w:rPr>
        <w:t xml:space="preserve">della </w:t>
      </w:r>
      <w:r w:rsidRPr="00ED452B">
        <w:rPr>
          <w:rFonts w:asciiTheme="minorHAnsi" w:hAnsiTheme="minorHAnsi"/>
          <w:b/>
          <w:bCs/>
          <w:i/>
          <w:iCs/>
        </w:rPr>
        <w:t>Luisa Miller</w:t>
      </w:r>
      <w:r w:rsidRPr="00ED452B">
        <w:rPr>
          <w:rFonts w:asciiTheme="minorHAnsi" w:hAnsiTheme="minorHAnsi"/>
        </w:rPr>
        <w:t xml:space="preserve"> di </w:t>
      </w:r>
      <w:r w:rsidRPr="00ED452B">
        <w:rPr>
          <w:rFonts w:asciiTheme="minorHAnsi" w:hAnsiTheme="minorHAnsi"/>
          <w:b/>
          <w:bCs/>
        </w:rPr>
        <w:t>Giuseppe Verdi</w:t>
      </w:r>
      <w:r w:rsidRPr="00ED452B">
        <w:rPr>
          <w:rFonts w:asciiTheme="minorHAnsi" w:hAnsiTheme="minorHAnsi"/>
        </w:rPr>
        <w:t xml:space="preserve"> e dalle </w:t>
      </w:r>
      <w:r w:rsidRPr="00ED452B">
        <w:rPr>
          <w:rFonts w:asciiTheme="minorHAnsi" w:hAnsiTheme="minorHAnsi"/>
          <w:b/>
          <w:bCs/>
          <w:i/>
          <w:iCs/>
        </w:rPr>
        <w:t xml:space="preserve">Folk </w:t>
      </w:r>
      <w:proofErr w:type="spellStart"/>
      <w:r w:rsidRPr="00ED452B">
        <w:rPr>
          <w:rFonts w:asciiTheme="minorHAnsi" w:hAnsiTheme="minorHAnsi"/>
          <w:b/>
          <w:bCs/>
          <w:i/>
          <w:iCs/>
        </w:rPr>
        <w:t>Songs</w:t>
      </w:r>
      <w:proofErr w:type="spellEnd"/>
      <w:r w:rsidRPr="00ED452B">
        <w:rPr>
          <w:rFonts w:asciiTheme="minorHAnsi" w:hAnsiTheme="minorHAnsi"/>
        </w:rPr>
        <w:t xml:space="preserve"> di </w:t>
      </w:r>
      <w:r w:rsidRPr="00ED452B">
        <w:rPr>
          <w:rFonts w:asciiTheme="minorHAnsi" w:hAnsiTheme="minorHAnsi"/>
          <w:b/>
          <w:bCs/>
        </w:rPr>
        <w:t>Luciano Berio</w:t>
      </w:r>
      <w:r w:rsidRPr="00ED452B">
        <w:rPr>
          <w:rFonts w:asciiTheme="minorHAnsi" w:hAnsiTheme="minorHAnsi"/>
        </w:rPr>
        <w:t xml:space="preserve">. I canti popolari rielaborati da Berio saranno affidati alla voce di </w:t>
      </w:r>
      <w:r w:rsidRPr="00ED452B">
        <w:rPr>
          <w:rFonts w:asciiTheme="minorHAnsi" w:hAnsiTheme="minorHAnsi"/>
          <w:b/>
          <w:bCs/>
        </w:rPr>
        <w:t xml:space="preserve">Cristina </w:t>
      </w:r>
      <w:proofErr w:type="spellStart"/>
      <w:r w:rsidRPr="00ED452B">
        <w:rPr>
          <w:rFonts w:asciiTheme="minorHAnsi" w:hAnsiTheme="minorHAnsi"/>
          <w:b/>
          <w:bCs/>
        </w:rPr>
        <w:t>Zavalloni</w:t>
      </w:r>
      <w:proofErr w:type="spellEnd"/>
      <w:r w:rsidRPr="00ED452B">
        <w:rPr>
          <w:rFonts w:asciiTheme="minorHAnsi" w:hAnsiTheme="minorHAnsi"/>
        </w:rPr>
        <w:t>, mezzosoprano, compositrice, figura poliedrica di musicista capace di spaziare dal belcanto al jazz.</w:t>
      </w:r>
    </w:p>
    <w:p w:rsidR="00ED452B" w:rsidRPr="00ED452B" w:rsidRDefault="00ED452B">
      <w:pPr>
        <w:spacing w:line="150" w:lineRule="atLeast"/>
        <w:jc w:val="both"/>
        <w:rPr>
          <w:rFonts w:asciiTheme="minorHAnsi" w:hAnsiTheme="minorHAnsi"/>
        </w:rPr>
      </w:pPr>
    </w:p>
    <w:p w:rsidR="00FC059A" w:rsidRPr="00ED452B" w:rsidRDefault="00FC059A">
      <w:pPr>
        <w:spacing w:line="150" w:lineRule="atLeast"/>
        <w:jc w:val="both"/>
        <w:rPr>
          <w:rFonts w:asciiTheme="minorHAnsi" w:hAnsiTheme="minorHAnsi"/>
        </w:rPr>
      </w:pPr>
      <w:r w:rsidRPr="00ED452B">
        <w:rPr>
          <w:rFonts w:asciiTheme="minorHAnsi" w:hAnsiTheme="minorHAnsi"/>
        </w:rPr>
        <w:t>Un programma apparentemente eterogeneo, ma che in realtà, come spiega il Maestro Angius: «</w:t>
      </w:r>
      <w:r w:rsidRPr="00ED452B">
        <w:rPr>
          <w:rFonts w:asciiTheme="minorHAnsi" w:hAnsiTheme="minorHAnsi" w:cs="Times New Roman"/>
          <w:color w:val="000000"/>
        </w:rPr>
        <w:t xml:space="preserve">relaziona tre compositori in modo trasversale e profondo: Mahler era anche direttore di opere verdiane, Berio, a sua volta, ha trascritto e orchestrato diversi </w:t>
      </w:r>
      <w:r w:rsidRPr="00ED452B">
        <w:rPr>
          <w:rFonts w:asciiTheme="minorHAnsi" w:hAnsiTheme="minorHAnsi" w:cs="Times New Roman"/>
          <w:i/>
          <w:color w:val="000000"/>
        </w:rPr>
        <w:t>Lieder</w:t>
      </w:r>
      <w:r w:rsidRPr="00ED452B">
        <w:rPr>
          <w:rFonts w:asciiTheme="minorHAnsi" w:hAnsiTheme="minorHAnsi" w:cs="Times New Roman"/>
          <w:color w:val="000000"/>
        </w:rPr>
        <w:t xml:space="preserve"> mahleriani e le </w:t>
      </w:r>
      <w:r w:rsidRPr="00ED452B">
        <w:rPr>
          <w:rFonts w:asciiTheme="minorHAnsi" w:hAnsiTheme="minorHAnsi" w:cs="Times New Roman"/>
          <w:i/>
          <w:color w:val="000000"/>
        </w:rPr>
        <w:t>Otto romanze</w:t>
      </w:r>
      <w:r w:rsidRPr="00ED452B">
        <w:rPr>
          <w:rFonts w:asciiTheme="minorHAnsi" w:hAnsiTheme="minorHAnsi" w:cs="Times New Roman"/>
          <w:color w:val="000000"/>
        </w:rPr>
        <w:t xml:space="preserve"> di Verdi (oltre che il terzo movimento della </w:t>
      </w:r>
      <w:r w:rsidRPr="00ED452B">
        <w:rPr>
          <w:rFonts w:asciiTheme="minorHAnsi" w:hAnsiTheme="minorHAnsi" w:cs="Times New Roman"/>
          <w:i/>
          <w:color w:val="000000"/>
        </w:rPr>
        <w:t>Seconda</w:t>
      </w:r>
      <w:r w:rsidRPr="00ED452B">
        <w:rPr>
          <w:rFonts w:asciiTheme="minorHAnsi" w:hAnsiTheme="minorHAnsi" w:cs="Times New Roman"/>
          <w:color w:val="000000"/>
        </w:rPr>
        <w:t xml:space="preserve"> di Mahler presentato in apertura della Stagione OPV e riletto da Berio nella sua </w:t>
      </w:r>
      <w:r w:rsidRPr="00ED452B">
        <w:rPr>
          <w:rFonts w:asciiTheme="minorHAnsi" w:hAnsiTheme="minorHAnsi" w:cs="Times New Roman"/>
          <w:i/>
          <w:color w:val="000000"/>
        </w:rPr>
        <w:t>Sinfonia</w:t>
      </w:r>
      <w:r w:rsidRPr="00ED452B">
        <w:rPr>
          <w:rFonts w:asciiTheme="minorHAnsi" w:hAnsiTheme="minorHAnsi" w:cs="Times New Roman"/>
          <w:color w:val="000000"/>
        </w:rPr>
        <w:t xml:space="preserve"> del 1969). Echi verdiani, inoltre, si possono individuare nella strumentazione e nel carattere di numerosi passaggi della </w:t>
      </w:r>
      <w:r w:rsidRPr="00ED452B">
        <w:rPr>
          <w:rFonts w:asciiTheme="minorHAnsi" w:hAnsiTheme="minorHAnsi" w:cs="Times New Roman"/>
          <w:i/>
          <w:color w:val="000000"/>
        </w:rPr>
        <w:t>Prima Sinfonia</w:t>
      </w:r>
      <w:r w:rsidRPr="00ED452B">
        <w:rPr>
          <w:rFonts w:asciiTheme="minorHAnsi" w:hAnsiTheme="minorHAnsi" w:cs="Times New Roman"/>
          <w:color w:val="000000"/>
        </w:rPr>
        <w:t xml:space="preserve"> di Mahler». </w:t>
      </w:r>
    </w:p>
    <w:p w:rsidR="00FC059A" w:rsidRPr="00ED452B" w:rsidRDefault="00FC059A">
      <w:pPr>
        <w:spacing w:line="150" w:lineRule="atLeast"/>
        <w:jc w:val="both"/>
        <w:rPr>
          <w:rFonts w:asciiTheme="minorHAnsi" w:hAnsiTheme="minorHAnsi"/>
        </w:rPr>
      </w:pPr>
    </w:p>
    <w:p w:rsidR="00FC059A" w:rsidRPr="00ED452B" w:rsidRDefault="00FC059A">
      <w:pPr>
        <w:spacing w:line="150" w:lineRule="atLeast"/>
        <w:jc w:val="both"/>
        <w:rPr>
          <w:rFonts w:asciiTheme="minorHAnsi" w:hAnsiTheme="minorHAnsi"/>
        </w:rPr>
      </w:pPr>
      <w:r w:rsidRPr="00ED452B">
        <w:rPr>
          <w:rFonts w:asciiTheme="minorHAnsi" w:hAnsiTheme="minorHAnsi"/>
        </w:rPr>
        <w:t xml:space="preserve">Il concerto si aprirà così con una delle più riuscite sinfonie d'opera di Giuseppe Verdi. Tragedia romantica di amore e morte, ricavata </w:t>
      </w:r>
      <w:proofErr w:type="spellStart"/>
      <w:r w:rsidRPr="00ED452B">
        <w:rPr>
          <w:rFonts w:asciiTheme="minorHAnsi" w:hAnsiTheme="minorHAnsi"/>
          <w:i/>
        </w:rPr>
        <w:t>Kabale</w:t>
      </w:r>
      <w:proofErr w:type="spellEnd"/>
      <w:r w:rsidRPr="00ED452B">
        <w:rPr>
          <w:rFonts w:asciiTheme="minorHAnsi" w:hAnsiTheme="minorHAnsi"/>
          <w:i/>
        </w:rPr>
        <w:t xml:space="preserve"> und </w:t>
      </w:r>
      <w:proofErr w:type="spellStart"/>
      <w:r w:rsidRPr="00ED452B">
        <w:rPr>
          <w:rFonts w:asciiTheme="minorHAnsi" w:hAnsiTheme="minorHAnsi"/>
          <w:i/>
        </w:rPr>
        <w:t>Liebe</w:t>
      </w:r>
      <w:proofErr w:type="spellEnd"/>
      <w:r w:rsidRPr="00ED452B">
        <w:rPr>
          <w:rFonts w:asciiTheme="minorHAnsi" w:hAnsiTheme="minorHAnsi"/>
          <w:i/>
        </w:rPr>
        <w:t xml:space="preserve"> </w:t>
      </w:r>
      <w:r w:rsidRPr="00ED452B">
        <w:rPr>
          <w:rFonts w:asciiTheme="minorHAnsi" w:hAnsiTheme="minorHAnsi"/>
        </w:rPr>
        <w:t xml:space="preserve">(Amore e raggiro) di </w:t>
      </w:r>
      <w:proofErr w:type="spellStart"/>
      <w:r w:rsidRPr="00ED452B">
        <w:rPr>
          <w:rFonts w:asciiTheme="minorHAnsi" w:hAnsiTheme="minorHAnsi"/>
        </w:rPr>
        <w:t>Schiller</w:t>
      </w:r>
      <w:proofErr w:type="spellEnd"/>
      <w:r w:rsidRPr="00ED452B">
        <w:rPr>
          <w:rFonts w:asciiTheme="minorHAnsi" w:hAnsiTheme="minorHAnsi"/>
        </w:rPr>
        <w:t xml:space="preserve">, </w:t>
      </w:r>
      <w:r w:rsidRPr="00ED452B">
        <w:rPr>
          <w:rFonts w:asciiTheme="minorHAnsi" w:hAnsiTheme="minorHAnsi"/>
          <w:i/>
          <w:iCs/>
        </w:rPr>
        <w:t xml:space="preserve">Luisa Miller </w:t>
      </w:r>
      <w:r w:rsidRPr="00ED452B">
        <w:rPr>
          <w:rFonts w:asciiTheme="minorHAnsi" w:hAnsiTheme="minorHAnsi"/>
        </w:rPr>
        <w:t xml:space="preserve">(1849) ridimensiona la portata politica del dramma originale: è un'opera intimista, incentrata sul tormento amoroso della protagonista. La particolare tinta lirica e patetica, presente nei momenti cruciali di questo lavoro, spinge Verdi a interessarsi alla ricerca di soluzioni timbriche originali e di un uso del colore orchestrale al di fuori della tradizione melodrammatica italiana. </w:t>
      </w:r>
    </w:p>
    <w:p w:rsidR="00FC059A" w:rsidRPr="00ED452B" w:rsidRDefault="00FC059A">
      <w:pPr>
        <w:spacing w:line="200" w:lineRule="atLeast"/>
        <w:ind w:firstLine="10"/>
        <w:jc w:val="both"/>
        <w:rPr>
          <w:rFonts w:asciiTheme="minorHAnsi" w:hAnsiTheme="minorHAnsi"/>
        </w:rPr>
      </w:pPr>
      <w:r w:rsidRPr="00ED452B">
        <w:rPr>
          <w:rFonts w:asciiTheme="minorHAnsi" w:hAnsiTheme="minorHAnsi"/>
        </w:rPr>
        <w:t xml:space="preserve">Nella </w:t>
      </w:r>
      <w:r w:rsidRPr="00ED452B">
        <w:rPr>
          <w:rFonts w:asciiTheme="minorHAnsi" w:hAnsiTheme="minorHAnsi"/>
          <w:i/>
          <w:iCs/>
        </w:rPr>
        <w:t xml:space="preserve">Sinfonia </w:t>
      </w:r>
      <w:r w:rsidRPr="00ED452B">
        <w:rPr>
          <w:rFonts w:asciiTheme="minorHAnsi" w:hAnsiTheme="minorHAnsi"/>
        </w:rPr>
        <w:t xml:space="preserve">iniziale, in particolare, il compositore supera definitivamente il colore brillante e un po' fragoroso della tradizione rossiniana per accostarsi a una strumentazione di tipo più nordeuropeo. Non presenta il solito </w:t>
      </w:r>
      <w:r w:rsidRPr="00ED452B">
        <w:rPr>
          <w:rFonts w:asciiTheme="minorHAnsi" w:hAnsiTheme="minorHAnsi"/>
          <w:i/>
          <w:iCs/>
        </w:rPr>
        <w:t>pot-pourri</w:t>
      </w:r>
      <w:r w:rsidRPr="00ED452B">
        <w:rPr>
          <w:rFonts w:asciiTheme="minorHAnsi" w:hAnsiTheme="minorHAnsi"/>
        </w:rPr>
        <w:t xml:space="preserve"> di temi dell'opera, ma focalizza l'a</w:t>
      </w:r>
      <w:r w:rsidRPr="00ED452B">
        <w:rPr>
          <w:rFonts w:asciiTheme="minorHAnsi" w:hAnsiTheme="minorHAnsi" w:cs="Times New Roman"/>
          <w:color w:val="000000"/>
        </w:rPr>
        <w:t>ttenzione sulla “tinta” del dramma attraverso un singolo movimento e un unico tema principale. Protagonista recondito di questa pagina è inoltre il silenzio: la sospensione acustica viene usata da Verdi come dato drammaturgico, oltre che compositivo, nel creare echi interiori e attese misteriose.</w:t>
      </w:r>
    </w:p>
    <w:p w:rsidR="00FC059A" w:rsidRPr="00ED452B" w:rsidRDefault="00FC059A">
      <w:pPr>
        <w:pStyle w:val="Intestazioneelenco"/>
        <w:spacing w:line="200" w:lineRule="atLeast"/>
        <w:ind w:firstLine="10"/>
        <w:rPr>
          <w:rFonts w:asciiTheme="minorHAnsi" w:hAnsiTheme="minorHAnsi"/>
        </w:rPr>
      </w:pPr>
    </w:p>
    <w:p w:rsidR="00FC059A" w:rsidRPr="00ED452B" w:rsidRDefault="00FC059A">
      <w:pPr>
        <w:pStyle w:val="Intestazioneelenco"/>
        <w:spacing w:line="200" w:lineRule="atLeast"/>
        <w:ind w:firstLine="10"/>
        <w:jc w:val="both"/>
        <w:rPr>
          <w:rStyle w:val="A8"/>
          <w:rFonts w:asciiTheme="minorHAnsi" w:hAnsiTheme="minorHAnsi" w:cs="Times New Roman"/>
          <w:sz w:val="24"/>
          <w:szCs w:val="24"/>
        </w:rPr>
      </w:pPr>
      <w:r w:rsidRPr="00ED452B">
        <w:rPr>
          <w:rFonts w:asciiTheme="minorHAnsi" w:hAnsiTheme="minorHAnsi" w:cs="Times New Roman"/>
        </w:rPr>
        <w:lastRenderedPageBreak/>
        <w:t xml:space="preserve">Il programma proseguirà quindi con le </w:t>
      </w:r>
      <w:r w:rsidRPr="00ED452B">
        <w:rPr>
          <w:rFonts w:asciiTheme="minorHAnsi" w:hAnsiTheme="minorHAnsi" w:cs="Times New Roman"/>
          <w:i/>
          <w:iCs/>
        </w:rPr>
        <w:t xml:space="preserve">Folk </w:t>
      </w:r>
      <w:proofErr w:type="spellStart"/>
      <w:r w:rsidRPr="00ED452B">
        <w:rPr>
          <w:rFonts w:asciiTheme="minorHAnsi" w:hAnsiTheme="minorHAnsi" w:cs="Times New Roman"/>
          <w:i/>
          <w:iCs/>
        </w:rPr>
        <w:t>Songs</w:t>
      </w:r>
      <w:proofErr w:type="spellEnd"/>
      <w:r w:rsidRPr="00ED452B">
        <w:rPr>
          <w:rFonts w:asciiTheme="minorHAnsi" w:hAnsiTheme="minorHAnsi" w:cs="Times New Roman"/>
          <w:i/>
          <w:iCs/>
        </w:rPr>
        <w:t xml:space="preserve"> </w:t>
      </w:r>
      <w:r w:rsidRPr="00ED452B">
        <w:rPr>
          <w:rFonts w:asciiTheme="minorHAnsi" w:hAnsiTheme="minorHAnsi" w:cs="Times New Roman"/>
        </w:rPr>
        <w:t xml:space="preserve">di Luciano Berio. L'interesse del compositore per la musica e in particolare per la vocalità folclorica, si inserisce in </w:t>
      </w:r>
      <w:r w:rsidRPr="00ED452B">
        <w:rPr>
          <w:rStyle w:val="A8"/>
          <w:rFonts w:asciiTheme="minorHAnsi" w:hAnsiTheme="minorHAnsi" w:cs="Times New Roman"/>
          <w:sz w:val="24"/>
          <w:szCs w:val="24"/>
        </w:rPr>
        <w:t xml:space="preserve">un clima culturale estremamente attento ai rapporti tra colto e popolare e </w:t>
      </w:r>
      <w:r w:rsidRPr="00ED452B">
        <w:rPr>
          <w:rFonts w:asciiTheme="minorHAnsi" w:hAnsiTheme="minorHAnsi" w:cs="Times New Roman"/>
        </w:rPr>
        <w:t xml:space="preserve">si manifesta in diversi lavori, tra cui appunto le </w:t>
      </w:r>
      <w:r w:rsidRPr="00ED452B">
        <w:rPr>
          <w:rFonts w:asciiTheme="minorHAnsi" w:hAnsiTheme="minorHAnsi" w:cs="Times New Roman"/>
          <w:i/>
          <w:iCs/>
        </w:rPr>
        <w:t xml:space="preserve">Folk </w:t>
      </w:r>
      <w:proofErr w:type="spellStart"/>
      <w:r w:rsidRPr="00ED452B">
        <w:rPr>
          <w:rFonts w:asciiTheme="minorHAnsi" w:hAnsiTheme="minorHAnsi" w:cs="Times New Roman"/>
          <w:i/>
          <w:iCs/>
        </w:rPr>
        <w:t>Songs</w:t>
      </w:r>
      <w:proofErr w:type="spellEnd"/>
      <w:r w:rsidRPr="00ED452B">
        <w:rPr>
          <w:rFonts w:asciiTheme="minorHAnsi" w:hAnsiTheme="minorHAnsi" w:cs="Times New Roman"/>
        </w:rPr>
        <w:t xml:space="preserve">, composte nel 1964 per voce e 7 strumenti, e </w:t>
      </w:r>
      <w:proofErr w:type="spellStart"/>
      <w:r w:rsidRPr="00ED452B">
        <w:rPr>
          <w:rFonts w:asciiTheme="minorHAnsi" w:hAnsiTheme="minorHAnsi" w:cs="Times New Roman"/>
        </w:rPr>
        <w:t>riarrangiate</w:t>
      </w:r>
      <w:proofErr w:type="spellEnd"/>
      <w:r w:rsidRPr="00ED452B">
        <w:rPr>
          <w:rFonts w:asciiTheme="minorHAnsi" w:hAnsiTheme="minorHAnsi" w:cs="Times New Roman"/>
        </w:rPr>
        <w:t xml:space="preserve"> nel 1973 per voce e orchestra da camera. Si tratta di 11 canti popolari appartenenti </w:t>
      </w:r>
      <w:proofErr w:type="gramStart"/>
      <w:r w:rsidRPr="00ED452B">
        <w:rPr>
          <w:rFonts w:asciiTheme="minorHAnsi" w:hAnsiTheme="minorHAnsi" w:cs="Times New Roman"/>
        </w:rPr>
        <w:t>alla  tradizione</w:t>
      </w:r>
      <w:proofErr w:type="gramEnd"/>
      <w:r w:rsidRPr="00ED452B">
        <w:rPr>
          <w:rFonts w:asciiTheme="minorHAnsi" w:hAnsiTheme="minorHAnsi" w:cs="Times New Roman"/>
        </w:rPr>
        <w:t xml:space="preserve"> orale di diversi Paesi (dagli Stati Uniti all'Armenia, dalla Provenza alla Sicilia, alla Sardegna), scelti ed elaborati da Berio per la versatile voce </w:t>
      </w:r>
      <w:proofErr w:type="spellStart"/>
      <w:r w:rsidRPr="00ED452B">
        <w:rPr>
          <w:rFonts w:asciiTheme="minorHAnsi" w:hAnsiTheme="minorHAnsi" w:cs="Times New Roman"/>
        </w:rPr>
        <w:t>mezzosopranile</w:t>
      </w:r>
      <w:proofErr w:type="spellEnd"/>
      <w:r w:rsidRPr="00ED452B">
        <w:rPr>
          <w:rFonts w:asciiTheme="minorHAnsi" w:hAnsiTheme="minorHAnsi" w:cs="Times New Roman"/>
        </w:rPr>
        <w:t xml:space="preserve"> di Cathy </w:t>
      </w:r>
      <w:proofErr w:type="spellStart"/>
      <w:r w:rsidRPr="00ED452B">
        <w:rPr>
          <w:rFonts w:asciiTheme="minorHAnsi" w:hAnsiTheme="minorHAnsi" w:cs="Times New Roman"/>
        </w:rPr>
        <w:t>Barberian</w:t>
      </w:r>
      <w:proofErr w:type="spellEnd"/>
      <w:r w:rsidRPr="00ED452B">
        <w:rPr>
          <w:rFonts w:asciiTheme="minorHAnsi" w:hAnsiTheme="minorHAnsi" w:cs="Times New Roman"/>
        </w:rPr>
        <w:t xml:space="preserve">, sua prima moglie e grande interprete </w:t>
      </w:r>
      <w:r w:rsidRPr="00ED452B">
        <w:rPr>
          <w:rStyle w:val="A8"/>
          <w:rFonts w:asciiTheme="minorHAnsi" w:hAnsiTheme="minorHAnsi" w:cs="Times New Roman"/>
          <w:sz w:val="24"/>
          <w:szCs w:val="24"/>
        </w:rPr>
        <w:t xml:space="preserve">della musica contemporanea del dopoguerra (per lei scrivono anche Stravinskij, </w:t>
      </w:r>
      <w:proofErr w:type="spellStart"/>
      <w:r w:rsidRPr="00ED452B">
        <w:rPr>
          <w:rStyle w:val="A8"/>
          <w:rFonts w:asciiTheme="minorHAnsi" w:hAnsiTheme="minorHAnsi" w:cs="Times New Roman"/>
          <w:sz w:val="24"/>
          <w:szCs w:val="24"/>
        </w:rPr>
        <w:t>Henze</w:t>
      </w:r>
      <w:proofErr w:type="spellEnd"/>
      <w:r w:rsidRPr="00ED452B">
        <w:rPr>
          <w:rStyle w:val="A8"/>
          <w:rFonts w:asciiTheme="minorHAnsi" w:hAnsiTheme="minorHAnsi" w:cs="Times New Roman"/>
          <w:sz w:val="24"/>
          <w:szCs w:val="24"/>
        </w:rPr>
        <w:t xml:space="preserve">, Cage). </w:t>
      </w:r>
    </w:p>
    <w:p w:rsidR="00FC059A" w:rsidRPr="00ED452B" w:rsidRDefault="00FC059A">
      <w:pPr>
        <w:pStyle w:val="Intestazioneelenco"/>
        <w:ind w:firstLine="10"/>
        <w:jc w:val="both"/>
        <w:rPr>
          <w:rFonts w:asciiTheme="minorHAnsi" w:hAnsiTheme="minorHAnsi"/>
        </w:rPr>
      </w:pPr>
      <w:r w:rsidRPr="00ED452B">
        <w:rPr>
          <w:rStyle w:val="A8"/>
          <w:rFonts w:asciiTheme="minorHAnsi" w:hAnsiTheme="minorHAnsi" w:cs="Times New Roman"/>
          <w:sz w:val="24"/>
          <w:szCs w:val="24"/>
        </w:rPr>
        <w:t xml:space="preserve">Lo stesso compositore dichiara che il suo è un approccio analitico alla canzone popolare, che fa uso di modalità di strumentazione e di tecniche vocali vicine a quelle dei contesti di origine delle singole “canzoni”, in contrapposizione all’uso di eseguire canti popolari con l’accompagnamento del pianoforte. </w:t>
      </w:r>
      <w:r w:rsidRPr="00ED452B">
        <w:rPr>
          <w:rFonts w:asciiTheme="minorHAnsi" w:hAnsiTheme="minorHAnsi" w:cs="Times New Roman"/>
        </w:rPr>
        <w:t xml:space="preserve">  </w:t>
      </w:r>
    </w:p>
    <w:p w:rsidR="00FC059A" w:rsidRPr="00ED452B" w:rsidRDefault="00FC059A">
      <w:pPr>
        <w:pStyle w:val="Intestazioneelenco"/>
        <w:jc w:val="both"/>
        <w:rPr>
          <w:rFonts w:asciiTheme="minorHAnsi" w:hAnsiTheme="minorHAnsi"/>
        </w:rPr>
      </w:pPr>
    </w:p>
    <w:p w:rsidR="00FC059A" w:rsidRPr="00ED452B" w:rsidRDefault="00FC059A">
      <w:pPr>
        <w:pStyle w:val="Intestazioneelenco"/>
        <w:jc w:val="both"/>
        <w:rPr>
          <w:rFonts w:asciiTheme="minorHAnsi" w:eastAsia="Palatino Linotype" w:hAnsiTheme="minorHAnsi" w:cs="Times New Roman"/>
        </w:rPr>
      </w:pPr>
      <w:r w:rsidRPr="00ED452B">
        <w:rPr>
          <w:rFonts w:asciiTheme="minorHAnsi" w:hAnsiTheme="minorHAnsi"/>
        </w:rPr>
        <w:t xml:space="preserve">Anche nella </w:t>
      </w:r>
      <w:r w:rsidRPr="00ED452B">
        <w:rPr>
          <w:rFonts w:asciiTheme="minorHAnsi" w:hAnsiTheme="minorHAnsi"/>
          <w:i/>
          <w:iCs/>
        </w:rPr>
        <w:t xml:space="preserve">Sinfonia n. 1 </w:t>
      </w:r>
      <w:r w:rsidRPr="00ED452B">
        <w:rPr>
          <w:rFonts w:asciiTheme="minorHAnsi" w:hAnsiTheme="minorHAnsi"/>
        </w:rPr>
        <w:t xml:space="preserve">in re maggiore di Gustav Mahler, che verrà diretta da Marco Angius nella versione di </w:t>
      </w:r>
      <w:r w:rsidR="00A1228C" w:rsidRPr="00A1228C">
        <w:rPr>
          <w:rFonts w:asciiTheme="minorHAnsi" w:hAnsiTheme="minorHAnsi"/>
        </w:rPr>
        <w:t>Klaus Simon</w:t>
      </w:r>
      <w:bookmarkStart w:id="0" w:name="_GoBack"/>
      <w:bookmarkEnd w:id="0"/>
      <w:r w:rsidRPr="00ED452B">
        <w:rPr>
          <w:rFonts w:asciiTheme="minorHAnsi" w:hAnsiTheme="minorHAnsi"/>
        </w:rPr>
        <w:t xml:space="preserve">, ritroviamo una particolare predilezione per i temi popolari. Composta tra il 1885 e il 1888, e soggetta a lunghi ripensamenti, la partitura mescola infatti </w:t>
      </w:r>
      <w:r w:rsidRPr="00ED452B">
        <w:rPr>
          <w:rFonts w:asciiTheme="minorHAnsi" w:eastAsia="Palatino Linotype" w:hAnsiTheme="minorHAnsi" w:cs="Times New Roman"/>
        </w:rPr>
        <w:t xml:space="preserve">le strutture più raffinate del sinfonismo tedesco con i movimenti di marcia, il </w:t>
      </w:r>
      <w:proofErr w:type="spellStart"/>
      <w:r w:rsidRPr="00ED452B">
        <w:rPr>
          <w:rFonts w:asciiTheme="minorHAnsi" w:eastAsia="Palatino Linotype" w:hAnsiTheme="minorHAnsi" w:cs="Times New Roman"/>
        </w:rPr>
        <w:t>liederismo</w:t>
      </w:r>
      <w:proofErr w:type="spellEnd"/>
      <w:r w:rsidRPr="00ED452B">
        <w:rPr>
          <w:rFonts w:asciiTheme="minorHAnsi" w:eastAsia="Palatino Linotype" w:hAnsiTheme="minorHAnsi" w:cs="Times New Roman"/>
        </w:rPr>
        <w:t xml:space="preserve"> con la canzone popolare: scelte </w:t>
      </w:r>
      <w:r w:rsidR="00ED452B" w:rsidRPr="00ED452B">
        <w:rPr>
          <w:rFonts w:asciiTheme="minorHAnsi" w:eastAsia="Palatino Linotype" w:hAnsiTheme="minorHAnsi" w:cs="Times New Roman"/>
        </w:rPr>
        <w:t>che concorrono</w:t>
      </w:r>
      <w:r w:rsidRPr="00ED452B">
        <w:rPr>
          <w:rFonts w:asciiTheme="minorHAnsi" w:eastAsia="Palatino Linotype" w:hAnsiTheme="minorHAnsi" w:cs="Times New Roman"/>
        </w:rPr>
        <w:t xml:space="preserve"> a creare, attraverso forti dislivelli, una nuova estetica in campo sinfonico. La </w:t>
      </w:r>
      <w:r w:rsidRPr="00ED452B">
        <w:rPr>
          <w:rFonts w:asciiTheme="minorHAnsi" w:eastAsia="Palatino Linotype" w:hAnsiTheme="minorHAnsi" w:cs="Times New Roman"/>
          <w:i/>
          <w:iCs/>
        </w:rPr>
        <w:t xml:space="preserve">Prima </w:t>
      </w:r>
      <w:r w:rsidRPr="00ED452B">
        <w:rPr>
          <w:rFonts w:asciiTheme="minorHAnsi" w:eastAsia="Palatino Linotype" w:hAnsiTheme="minorHAnsi" w:cs="Times New Roman"/>
        </w:rPr>
        <w:t xml:space="preserve">di Mahler è insomma un'opera legata in qualche modo al patrimonio della civiltà contadina e nella quale il senso della tragedia e il pessimismo sono ancora mediati dalla fiaba. </w:t>
      </w:r>
    </w:p>
    <w:p w:rsidR="00FC059A" w:rsidRPr="00ED452B" w:rsidRDefault="00FC059A">
      <w:pPr>
        <w:pStyle w:val="Intestazioneelenco"/>
        <w:jc w:val="both"/>
        <w:rPr>
          <w:rFonts w:asciiTheme="minorHAnsi" w:hAnsiTheme="minorHAnsi"/>
        </w:rPr>
      </w:pPr>
      <w:r w:rsidRPr="00ED452B">
        <w:rPr>
          <w:rFonts w:asciiTheme="minorHAnsi" w:eastAsia="Palatino Linotype" w:hAnsiTheme="minorHAnsi" w:cs="Times New Roman"/>
        </w:rPr>
        <w:t>Sottotitolata in un primo momento “</w:t>
      </w:r>
      <w:proofErr w:type="spellStart"/>
      <w:r w:rsidRPr="00ED452B">
        <w:rPr>
          <w:rFonts w:asciiTheme="minorHAnsi" w:eastAsia="Palatino Linotype" w:hAnsiTheme="minorHAnsi" w:cs="Times New Roman"/>
        </w:rPr>
        <w:t>Titan</w:t>
      </w:r>
      <w:proofErr w:type="spellEnd"/>
      <w:r w:rsidRPr="00ED452B">
        <w:rPr>
          <w:rFonts w:asciiTheme="minorHAnsi" w:eastAsia="Palatino Linotype" w:hAnsiTheme="minorHAnsi" w:cs="Times New Roman"/>
        </w:rPr>
        <w:t xml:space="preserve">”, in omaggio all'omonimo romanzo di Jean Paul, la partitura nasce come poema sinfonico in cinque movimenti e con un preciso “programma” musicale incentrato sul rapporto fra uomo e natura, successivamente abolito dal compositore. </w:t>
      </w:r>
      <w:r w:rsidRPr="00ED452B">
        <w:rPr>
          <w:rFonts w:asciiTheme="minorHAnsi" w:hAnsiTheme="minorHAnsi"/>
        </w:rPr>
        <w:t xml:space="preserve">In occasione dell'esecuzione avvenuta a Berlino nel 1896, i titoli illustrativi scompaiono del tutto e l'opera viene presentata nella sua veste definitiva, ridotta a quattro movimenti dopo la soppressione dell'Andante </w:t>
      </w:r>
      <w:proofErr w:type="spellStart"/>
      <w:r w:rsidRPr="00ED452B">
        <w:rPr>
          <w:rFonts w:asciiTheme="minorHAnsi" w:hAnsiTheme="minorHAnsi"/>
          <w:i/>
        </w:rPr>
        <w:t>Blumine</w:t>
      </w:r>
      <w:proofErr w:type="spellEnd"/>
      <w:r w:rsidRPr="00ED452B">
        <w:rPr>
          <w:rFonts w:asciiTheme="minorHAnsi" w:hAnsiTheme="minorHAnsi"/>
        </w:rPr>
        <w:t>.</w:t>
      </w:r>
      <w:r w:rsidRPr="00ED452B">
        <w:rPr>
          <w:rFonts w:asciiTheme="minorHAnsi" w:eastAsia="Palatino Linotype" w:hAnsiTheme="minorHAnsi" w:cs="Times New Roman"/>
        </w:rPr>
        <w:t xml:space="preserve"> </w:t>
      </w:r>
    </w:p>
    <w:p w:rsidR="00FC059A" w:rsidRPr="00ED452B" w:rsidRDefault="00FC059A">
      <w:pPr>
        <w:pStyle w:val="Corpotesto"/>
        <w:spacing w:after="0"/>
        <w:jc w:val="both"/>
        <w:rPr>
          <w:rFonts w:asciiTheme="minorHAnsi" w:hAnsiTheme="minorHAnsi"/>
        </w:rPr>
      </w:pPr>
      <w:r w:rsidRPr="00ED452B">
        <w:rPr>
          <w:rFonts w:asciiTheme="minorHAnsi" w:hAnsiTheme="minorHAnsi"/>
        </w:rPr>
        <w:t xml:space="preserve">L'ingresso di Mahler nel mondo sinfonico si muove quindi in direzione della ricomposizione dell'antitesi fra “musica a programma” </w:t>
      </w:r>
      <w:proofErr w:type="gramStart"/>
      <w:r w:rsidRPr="00ED452B">
        <w:rPr>
          <w:rFonts w:asciiTheme="minorHAnsi" w:hAnsiTheme="minorHAnsi"/>
        </w:rPr>
        <w:t>e “</w:t>
      </w:r>
      <w:proofErr w:type="gramEnd"/>
      <w:r w:rsidRPr="00ED452B">
        <w:rPr>
          <w:rFonts w:asciiTheme="minorHAnsi" w:hAnsiTheme="minorHAnsi"/>
        </w:rPr>
        <w:t>musica pura”, o meglio del suo superamento, attraverso la definizione di una partitura che rappresenta qualcosa di radicalmente nuovo rispetto alla sinfonia del passato.</w:t>
      </w:r>
    </w:p>
    <w:p w:rsidR="00FC059A" w:rsidRPr="00ED452B" w:rsidRDefault="00FC059A">
      <w:pPr>
        <w:pStyle w:val="Contenutoelenco"/>
        <w:jc w:val="both"/>
        <w:rPr>
          <w:rFonts w:asciiTheme="minorHAnsi" w:hAnsiTheme="minorHAnsi"/>
        </w:rPr>
      </w:pPr>
    </w:p>
    <w:p w:rsidR="00FC059A" w:rsidRPr="00ED452B" w:rsidRDefault="00FC059A">
      <w:pPr>
        <w:jc w:val="both"/>
        <w:rPr>
          <w:rFonts w:asciiTheme="minorHAnsi" w:hAnsiTheme="minorHAnsi"/>
        </w:rPr>
      </w:pPr>
      <w:r w:rsidRPr="00ED452B">
        <w:rPr>
          <w:rFonts w:asciiTheme="minorHAnsi" w:hAnsiTheme="minorHAnsi" w:cs="Times New Roman"/>
          <w:color w:val="000000"/>
        </w:rPr>
        <w:t xml:space="preserve">Info: </w:t>
      </w:r>
      <w:hyperlink r:id="rId5" w:history="1">
        <w:r w:rsidRPr="00ED452B">
          <w:rPr>
            <w:rStyle w:val="Collegamentoipertestuale"/>
            <w:rFonts w:asciiTheme="minorHAnsi" w:hAnsiTheme="minorHAnsi"/>
          </w:rPr>
          <w:t>www.opvorchestra.it</w:t>
        </w:r>
      </w:hyperlink>
      <w:r w:rsidRPr="00ED452B">
        <w:rPr>
          <w:rFonts w:asciiTheme="minorHAnsi" w:hAnsiTheme="minorHAnsi" w:cs="Times New Roman"/>
          <w:color w:val="000000"/>
        </w:rPr>
        <w:t>, tel. 049 656848</w:t>
      </w:r>
    </w:p>
    <w:p w:rsidR="00FC059A" w:rsidRPr="00ED452B" w:rsidRDefault="00FC059A">
      <w:pPr>
        <w:pStyle w:val="Corpotesto"/>
        <w:spacing w:after="0"/>
        <w:jc w:val="both"/>
        <w:rPr>
          <w:rFonts w:asciiTheme="minorHAnsi" w:hAnsiTheme="minorHAnsi"/>
        </w:rPr>
      </w:pPr>
    </w:p>
    <w:p w:rsidR="00FC059A" w:rsidRPr="00ED452B" w:rsidRDefault="00FC059A">
      <w:pPr>
        <w:pStyle w:val="Corpotesto"/>
        <w:spacing w:after="0"/>
        <w:jc w:val="both"/>
        <w:rPr>
          <w:rFonts w:asciiTheme="minorHAnsi" w:hAnsiTheme="minorHAnsi" w:cs="Times New Roman"/>
          <w:b/>
          <w:color w:val="000000"/>
        </w:rPr>
      </w:pPr>
      <w:bookmarkStart w:id="1" w:name="OLK_SRC_BODY_SECTION14"/>
      <w:bookmarkStart w:id="2" w:name="OLK_SRC_BODY_SECTION13"/>
      <w:bookmarkStart w:id="3" w:name="OLK_SRC_BODY_SECTION12"/>
      <w:bookmarkStart w:id="4" w:name="OLK_SRC_BODY_SECTION11"/>
      <w:bookmarkStart w:id="5" w:name="OLK_SRC_BODY_SECTION10"/>
      <w:bookmarkStart w:id="6" w:name="OLK_SRC_BODY_SECTION9"/>
      <w:bookmarkStart w:id="7" w:name="OLK_SRC_BODY_SECTION8"/>
      <w:bookmarkStart w:id="8" w:name="OLK_SRC_BODY_SECTION7"/>
      <w:bookmarkStart w:id="9" w:name="OLK_SRC_BODY_SECTION6"/>
      <w:bookmarkStart w:id="10" w:name="OLK_SRC_BODY_SECTION5"/>
      <w:bookmarkStart w:id="11" w:name="OLK_SRC_BODY_SECTION4"/>
      <w:bookmarkStart w:id="12" w:name="OLK_SRC_BODY_SECTION3"/>
      <w:bookmarkStart w:id="13" w:name="OLK_SRC_BODY_SECTION2"/>
      <w:bookmarkStart w:id="14" w:name="OLK_SRC_BODY_SECTION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D452B">
        <w:rPr>
          <w:rFonts w:asciiTheme="minorHAnsi" w:hAnsiTheme="minorHAnsi" w:cs="Times New Roman"/>
          <w:b/>
          <w:color w:val="000000"/>
        </w:rPr>
        <w:t>Ufficio stampa</w:t>
      </w:r>
    </w:p>
    <w:p w:rsidR="00FC059A" w:rsidRPr="00ED452B" w:rsidRDefault="00FC059A">
      <w:pPr>
        <w:pStyle w:val="Corpotesto"/>
        <w:spacing w:after="0"/>
        <w:jc w:val="both"/>
        <w:rPr>
          <w:rFonts w:asciiTheme="minorHAnsi" w:hAnsiTheme="minorHAnsi" w:cs="Times New Roman"/>
          <w:color w:val="000000"/>
        </w:rPr>
      </w:pPr>
      <w:r w:rsidRPr="00ED452B">
        <w:rPr>
          <w:rFonts w:asciiTheme="minorHAnsi" w:hAnsiTheme="minorHAnsi" w:cs="Times New Roman"/>
          <w:b/>
          <w:color w:val="000000"/>
        </w:rPr>
        <w:t>Alessandra Canella</w:t>
      </w:r>
    </w:p>
    <w:p w:rsidR="00FC059A" w:rsidRPr="00ED452B" w:rsidRDefault="00FC059A">
      <w:pPr>
        <w:pStyle w:val="Corpotesto"/>
        <w:spacing w:after="0"/>
        <w:jc w:val="both"/>
        <w:rPr>
          <w:rFonts w:asciiTheme="minorHAnsi" w:hAnsiTheme="minorHAnsi" w:cs="Times New Roman"/>
          <w:color w:val="000000"/>
        </w:rPr>
      </w:pPr>
      <w:r w:rsidRPr="00ED452B">
        <w:rPr>
          <w:rFonts w:asciiTheme="minorHAnsi" w:hAnsiTheme="minorHAnsi" w:cs="Times New Roman"/>
          <w:color w:val="000000"/>
        </w:rPr>
        <w:t>Via delle Belle Parti 17</w:t>
      </w:r>
    </w:p>
    <w:p w:rsidR="00FC059A" w:rsidRPr="00ED452B" w:rsidRDefault="00FC059A">
      <w:pPr>
        <w:pStyle w:val="Corpotesto"/>
        <w:spacing w:after="0"/>
        <w:jc w:val="both"/>
        <w:rPr>
          <w:rFonts w:asciiTheme="minorHAnsi" w:hAnsiTheme="minorHAnsi" w:cs="Times New Roman"/>
          <w:color w:val="000000"/>
        </w:rPr>
      </w:pPr>
      <w:r w:rsidRPr="00ED452B">
        <w:rPr>
          <w:rFonts w:asciiTheme="minorHAnsi" w:hAnsiTheme="minorHAnsi" w:cs="Times New Roman"/>
          <w:color w:val="000000"/>
        </w:rPr>
        <w:t>35139 Padova</w:t>
      </w:r>
    </w:p>
    <w:p w:rsidR="00FC059A" w:rsidRPr="00ED452B" w:rsidRDefault="00FC059A">
      <w:pPr>
        <w:pStyle w:val="Corpotesto"/>
        <w:spacing w:after="0"/>
        <w:jc w:val="both"/>
        <w:rPr>
          <w:rFonts w:asciiTheme="minorHAnsi" w:hAnsiTheme="minorHAnsi"/>
        </w:rPr>
      </w:pPr>
      <w:r w:rsidRPr="00ED452B">
        <w:rPr>
          <w:rFonts w:asciiTheme="minorHAnsi" w:hAnsiTheme="minorHAnsi" w:cs="Times New Roman"/>
          <w:color w:val="000000"/>
        </w:rPr>
        <w:t>348-3423647</w:t>
      </w:r>
      <w:r w:rsidRPr="00ED452B">
        <w:rPr>
          <w:rFonts w:asciiTheme="minorHAnsi" w:hAnsiTheme="minorHAnsi" w:cs="Times New Roman"/>
          <w:color w:val="000000"/>
        </w:rPr>
        <w:br/>
      </w:r>
      <w:hyperlink r:id="rId6" w:history="1">
        <w:r w:rsidR="00ED452B" w:rsidRPr="00ED452B">
          <w:rPr>
            <w:rStyle w:val="Collegamentoipertestuale"/>
            <w:rFonts w:ascii="Calibri" w:hAnsi="Calibri"/>
          </w:rPr>
          <w:t>opvorchestra</w:t>
        </w:r>
        <w:r w:rsidR="00ED452B" w:rsidRPr="00ED452B">
          <w:rPr>
            <w:rStyle w:val="Collegamentoipertestuale"/>
            <w:rFonts w:asciiTheme="minorHAnsi" w:hAnsiTheme="minorHAnsi"/>
          </w:rPr>
          <w:t>@studiopierrepi.it</w:t>
        </w:r>
      </w:hyperlink>
      <w:r w:rsidRPr="00ED452B">
        <w:rPr>
          <w:rFonts w:asciiTheme="minorHAnsi" w:hAnsiTheme="minorHAnsi" w:cs="Times New Roman"/>
          <w:color w:val="000000"/>
        </w:rPr>
        <w:br/>
      </w:r>
      <w:hyperlink r:id="rId7" w:history="1">
        <w:r w:rsidRPr="00ED452B">
          <w:rPr>
            <w:rStyle w:val="Collegamentoipertestuale"/>
            <w:rFonts w:asciiTheme="minorHAnsi" w:hAnsiTheme="minorHAnsi"/>
          </w:rPr>
          <w:t>www.studiopierrepi.it</w:t>
        </w:r>
      </w:hyperlink>
    </w:p>
    <w:p w:rsidR="00FC059A" w:rsidRPr="00ED452B" w:rsidRDefault="00FC059A">
      <w:pPr>
        <w:pStyle w:val="Contenutoelenco"/>
        <w:ind w:left="0" w:firstLine="10"/>
        <w:jc w:val="both"/>
        <w:rPr>
          <w:rFonts w:asciiTheme="minorHAnsi" w:hAnsiTheme="minorHAnsi"/>
        </w:rPr>
      </w:pPr>
    </w:p>
    <w:p w:rsidR="00FC059A" w:rsidRPr="00ED452B" w:rsidRDefault="00FC059A">
      <w:pPr>
        <w:spacing w:after="283" w:line="150" w:lineRule="atLeast"/>
        <w:ind w:firstLine="10"/>
        <w:jc w:val="both"/>
        <w:rPr>
          <w:rFonts w:asciiTheme="minorHAnsi" w:hAnsiTheme="minorHAnsi"/>
        </w:rPr>
      </w:pPr>
    </w:p>
    <w:p w:rsidR="00FC059A" w:rsidRPr="00ED452B" w:rsidRDefault="00FC059A">
      <w:pPr>
        <w:spacing w:after="283" w:line="150" w:lineRule="atLeast"/>
        <w:ind w:firstLine="10"/>
        <w:jc w:val="both"/>
        <w:rPr>
          <w:rFonts w:asciiTheme="minorHAnsi" w:hAnsiTheme="minorHAnsi"/>
        </w:rPr>
      </w:pPr>
    </w:p>
    <w:p w:rsidR="00FC059A" w:rsidRPr="00ED452B" w:rsidRDefault="00FC059A">
      <w:pPr>
        <w:spacing w:after="283" w:line="150" w:lineRule="atLeast"/>
        <w:ind w:firstLine="10"/>
        <w:jc w:val="both"/>
        <w:rPr>
          <w:rFonts w:asciiTheme="minorHAnsi" w:hAnsiTheme="minorHAnsi"/>
        </w:rPr>
      </w:pPr>
    </w:p>
    <w:sectPr w:rsidR="00FC059A" w:rsidRPr="00ED452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exicon No 1 B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A0"/>
    <w:rsid w:val="0060773F"/>
    <w:rsid w:val="00A1228C"/>
    <w:rsid w:val="00D04CA0"/>
    <w:rsid w:val="00ED452B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C249C9-9C9E-4A4F-8C5C-D598BBF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Default">
    <w:name w:val="Default"/>
    <w:rPr>
      <w:rFonts w:ascii="Lexicon No 1 B" w:eastAsia="Lexicon No 1 B" w:hAnsi="Lexicon No 1 B" w:cs="Lexicon No 1 B"/>
      <w:color w:val="000000"/>
      <w:sz w:val="24"/>
      <w:szCs w:val="24"/>
    </w:rPr>
  </w:style>
  <w:style w:type="character" w:customStyle="1" w:styleId="A8">
    <w:name w:val="A8"/>
    <w:rPr>
      <w:rFonts w:ascii="Lexicon No 1 B" w:eastAsia="Lexicon No 1 B" w:hAnsi="Lexicon No 1 B" w:cs="Lexicon No 1 B"/>
      <w:color w:val="000000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lenco">
    <w:name w:val="Intestazione elenco"/>
    <w:basedOn w:val="Normale"/>
    <w:next w:val="Contenutoelenco"/>
  </w:style>
  <w:style w:type="paragraph" w:customStyle="1" w:styleId="Contenutoelenco">
    <w:name w:val="Contenuto elenco"/>
    <w:basedOn w:val="Normale"/>
    <w:pPr>
      <w:ind w:left="567"/>
    </w:pPr>
  </w:style>
  <w:style w:type="paragraph" w:customStyle="1" w:styleId="Default0">
    <w:name w:val="Default"/>
    <w:basedOn w:val="Normale"/>
    <w:pPr>
      <w:autoSpaceDE w:val="0"/>
    </w:pPr>
    <w:rPr>
      <w:rFonts w:ascii="Lexicon No 1 B" w:eastAsia="Lexicon No 1 B" w:hAnsi="Lexicon No 1 B" w:cs="Lexicon No 1 B"/>
      <w:color w:val="000000"/>
    </w:rPr>
  </w:style>
  <w:style w:type="paragraph" w:customStyle="1" w:styleId="Pa4">
    <w:name w:val="Pa4"/>
    <w:basedOn w:val="Default0"/>
    <w:next w:val="Default0"/>
    <w:pPr>
      <w:spacing w:line="241" w:lineRule="atLeast"/>
    </w:pPr>
    <w:rPr>
      <w:rFonts w:ascii="Times New Roman" w:eastAsia="SimSun" w:hAnsi="Times New Roman" w:cs="Mang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pierrep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vorchestra@studiopierrepi.it" TargetMode="External"/><Relationship Id="rId5" Type="http://schemas.openxmlformats.org/officeDocument/2006/relationships/hyperlink" Target="http://www.opvorchestra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18" baseType="variant"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http://www.studiopierrepi.it/</vt:lpwstr>
      </vt:variant>
      <vt:variant>
        <vt:lpwstr/>
      </vt:variant>
      <vt:variant>
        <vt:i4>4194403</vt:i4>
      </vt:variant>
      <vt:variant>
        <vt:i4>3</vt:i4>
      </vt:variant>
      <vt:variant>
        <vt:i4>0</vt:i4>
      </vt:variant>
      <vt:variant>
        <vt:i4>5</vt:i4>
      </vt:variant>
      <vt:variant>
        <vt:lpwstr>mailto:canella@studiopierrepi.it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http://www.opvorchestra.it/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cp:lastModifiedBy>giuseppe bettiol</cp:lastModifiedBy>
  <cp:revision>4</cp:revision>
  <cp:lastPrinted>2015-11-09T15:11:00Z</cp:lastPrinted>
  <dcterms:created xsi:type="dcterms:W3CDTF">2016-01-15T13:26:00Z</dcterms:created>
  <dcterms:modified xsi:type="dcterms:W3CDTF">2016-01-19T09:22:00Z</dcterms:modified>
</cp:coreProperties>
</file>